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7A3C" w14:textId="04B8CA11" w:rsidR="00D4626A" w:rsidRPr="0008172F" w:rsidRDefault="00E40D22" w:rsidP="00021D0F">
      <w:pPr>
        <w:spacing w:before="43" w:after="1014"/>
        <w:ind w:right="3476"/>
        <w:textAlignment w:val="baseline"/>
        <w:rPr>
          <w:rFonts w:ascii="Arial" w:hAnsi="Arial" w:cs="Arial"/>
          <w:lang w:val="en-ZA"/>
        </w:rPr>
      </w:pPr>
      <w:r w:rsidRPr="0008172F">
        <w:rPr>
          <w:rFonts w:ascii="Arial" w:hAnsi="Arial" w:cs="Arial"/>
          <w:noProof/>
          <w:lang w:val="en-ZA" w:eastAsia="en-ZA"/>
        </w:rPr>
        <mc:AlternateContent>
          <mc:Choice Requires="wps">
            <w:drawing>
              <wp:anchor distT="0" distB="0" distL="0" distR="0" simplePos="0" relativeHeight="251656192" behindDoc="1" locked="0" layoutInCell="1" allowOverlap="1" wp14:anchorId="0DC22A8B" wp14:editId="6DB3FE3E">
                <wp:simplePos x="0" y="0"/>
                <wp:positionH relativeFrom="page">
                  <wp:posOffset>5511800</wp:posOffset>
                </wp:positionH>
                <wp:positionV relativeFrom="page">
                  <wp:posOffset>762000</wp:posOffset>
                </wp:positionV>
                <wp:extent cx="1695450" cy="1587500"/>
                <wp:effectExtent l="0" t="0" r="0" b="12700"/>
                <wp:wrapSquare wrapText="bothSides"/>
                <wp:docPr id="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EBF14" w14:textId="592B9DFF" w:rsidR="00B171A2" w:rsidRDefault="00B171A2">
                            <w:pPr>
                              <w:spacing w:before="10" w:after="792"/>
                              <w:ind w:left="211"/>
                              <w:textAlignment w:val="baseline"/>
                            </w:pPr>
                            <w:r>
                              <w:rPr>
                                <w:noProof/>
                                <w:lang w:val="en-ZA" w:eastAsia="en-ZA"/>
                              </w:rPr>
                              <w:drawing>
                                <wp:inline distT="0" distB="0" distL="0" distR="0" wp14:anchorId="7959307A" wp14:editId="2F13259D">
                                  <wp:extent cx="1473200" cy="2057400"/>
                                  <wp:effectExtent l="152400" t="152400" r="355600" b="361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73200" cy="2057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22A8B" id="_x0000_t202" coordsize="21600,21600" o:spt="202" path="m,l,21600r21600,l21600,xe">
                <v:stroke joinstyle="miter"/>
                <v:path gradientshapeok="t" o:connecttype="rect"/>
              </v:shapetype>
              <v:shape id="_x0000_s0" o:spid="_x0000_s1026" type="#_x0000_t202" style="position:absolute;margin-left:434pt;margin-top:60pt;width:133.5pt;height:1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" filled="f" stroked="f">
                <v:textbox inset="0,0,0,0">
                  <w:txbxContent>
                    <w:p w14:paraId="4EFEBF14" w14:textId="592B9DFF" w:rsidR="00B171A2" w:rsidRDefault="00B171A2">
                      <w:pPr>
                        <w:spacing w:before="10" w:after="792"/>
                        <w:ind w:left="211"/>
                        <w:textAlignment w:val="baseline"/>
                      </w:pPr>
                      <w:r>
                        <w:rPr>
                          <w:noProof/>
                          <w:lang w:val="en-ZA" w:eastAsia="en-ZA"/>
                        </w:rPr>
                        <w:drawing>
                          <wp:inline distT="0" distB="0" distL="0" distR="0" wp14:anchorId="7959307A" wp14:editId="2F13259D">
                            <wp:extent cx="1473200" cy="2057400"/>
                            <wp:effectExtent l="152400" t="152400" r="355600" b="361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3200" cy="2057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type="square" anchorx="page" anchory="page"/>
              </v:shape>
            </w:pict>
          </mc:Fallback>
        </mc:AlternateContent>
      </w:r>
    </w:p>
    <w:p w14:paraId="1DBC0C6B" w14:textId="1722EE2A" w:rsidR="00D4626A" w:rsidRPr="008848ED" w:rsidRDefault="00180772" w:rsidP="00573962">
      <w:pPr>
        <w:tabs>
          <w:tab w:val="left" w:pos="3969"/>
        </w:tabs>
        <w:spacing w:before="1" w:line="229" w:lineRule="exact"/>
        <w:textAlignment w:val="baseline"/>
        <w:rPr>
          <w:rFonts w:ascii="Arial" w:eastAsia="Arial" w:hAnsi="Arial" w:cs="Arial"/>
          <w:b/>
          <w:color w:val="000000"/>
          <w:sz w:val="20"/>
          <w:lang w:val="fr-FR"/>
        </w:rPr>
      </w:pPr>
      <w:r w:rsidRPr="008848ED">
        <w:rPr>
          <w:rFonts w:ascii="Arial" w:eastAsia="Arial" w:hAnsi="Arial" w:cs="Arial"/>
          <w:b/>
          <w:color w:val="000000"/>
          <w:sz w:val="20"/>
          <w:lang w:val="fr-FR"/>
        </w:rPr>
        <w:t>N</w:t>
      </w:r>
      <w:r w:rsidR="008E414D" w:rsidRPr="008848ED">
        <w:rPr>
          <w:rFonts w:ascii="Arial" w:eastAsia="Arial" w:hAnsi="Arial" w:cs="Arial"/>
          <w:b/>
          <w:color w:val="000000"/>
          <w:sz w:val="20"/>
          <w:lang w:val="fr-FR"/>
        </w:rPr>
        <w:t xml:space="preserve">om de l’entreprise </w:t>
      </w:r>
      <w:r w:rsidRPr="008848ED">
        <w:rPr>
          <w:rFonts w:ascii="Arial" w:eastAsia="Arial" w:hAnsi="Arial" w:cs="Arial"/>
          <w:color w:val="000000"/>
          <w:sz w:val="20"/>
          <w:lang w:val="fr-FR"/>
        </w:rPr>
        <w:t>:</w:t>
      </w:r>
      <w:r w:rsidRPr="008848ED">
        <w:rPr>
          <w:rFonts w:ascii="Arial" w:eastAsia="Arial" w:hAnsi="Arial" w:cs="Arial"/>
          <w:color w:val="000000"/>
          <w:sz w:val="20"/>
          <w:lang w:val="fr-FR"/>
        </w:rPr>
        <w:tab/>
      </w:r>
      <w:r w:rsidR="00A65B1D" w:rsidRPr="006825C8">
        <w:rPr>
          <w:rFonts w:ascii="Arial" w:eastAsia="Arial" w:hAnsi="Arial" w:cs="Arial"/>
          <w:b/>
          <w:bCs/>
          <w:color w:val="000000"/>
          <w:sz w:val="20"/>
          <w:lang w:val="fr-FR"/>
        </w:rPr>
        <w:t>WEBSTERS’ LEGAL</w:t>
      </w:r>
      <w:r w:rsidRPr="008848ED">
        <w:rPr>
          <w:rFonts w:ascii="Arial" w:eastAsia="Arial" w:hAnsi="Arial" w:cs="Arial"/>
          <w:color w:val="000000"/>
          <w:sz w:val="20"/>
          <w:lang w:val="fr-FR"/>
        </w:rPr>
        <w:t>.</w:t>
      </w:r>
    </w:p>
    <w:p w14:paraId="52351653" w14:textId="78B78F32" w:rsidR="00D4626A" w:rsidRPr="008848ED" w:rsidRDefault="00180772" w:rsidP="00573962">
      <w:pPr>
        <w:tabs>
          <w:tab w:val="left" w:pos="3969"/>
        </w:tabs>
        <w:spacing w:before="275" w:line="229" w:lineRule="exact"/>
        <w:textAlignment w:val="baseline"/>
        <w:rPr>
          <w:rFonts w:ascii="Arial" w:eastAsia="Arial" w:hAnsi="Arial" w:cs="Arial"/>
          <w:b/>
          <w:color w:val="000000"/>
          <w:sz w:val="20"/>
          <w:lang w:val="fr-FR"/>
        </w:rPr>
      </w:pPr>
      <w:r w:rsidRPr="008848ED">
        <w:rPr>
          <w:rFonts w:ascii="Arial" w:eastAsia="Arial" w:hAnsi="Arial" w:cs="Arial"/>
          <w:b/>
          <w:color w:val="000000"/>
          <w:sz w:val="20"/>
          <w:lang w:val="fr-FR"/>
        </w:rPr>
        <w:t>N</w:t>
      </w:r>
      <w:r w:rsidR="008E414D" w:rsidRPr="008848ED">
        <w:rPr>
          <w:rFonts w:ascii="Arial" w:eastAsia="Arial" w:hAnsi="Arial" w:cs="Arial"/>
          <w:b/>
          <w:color w:val="000000"/>
          <w:sz w:val="20"/>
          <w:lang w:val="fr-FR"/>
        </w:rPr>
        <w:t xml:space="preserve">om </w:t>
      </w:r>
      <w:r w:rsidRPr="008848ED">
        <w:rPr>
          <w:rFonts w:ascii="Arial" w:eastAsia="Arial" w:hAnsi="Arial" w:cs="Arial"/>
          <w:b/>
          <w:color w:val="000000"/>
          <w:sz w:val="20"/>
          <w:lang w:val="fr-FR"/>
        </w:rPr>
        <w:t>:</w:t>
      </w:r>
      <w:r w:rsidRPr="008848ED">
        <w:rPr>
          <w:rFonts w:ascii="Arial" w:eastAsia="Arial" w:hAnsi="Arial" w:cs="Arial"/>
          <w:b/>
          <w:color w:val="000000"/>
          <w:sz w:val="20"/>
          <w:lang w:val="fr-FR"/>
        </w:rPr>
        <w:tab/>
      </w:r>
      <w:r w:rsidRPr="008848ED">
        <w:rPr>
          <w:rFonts w:ascii="Arial" w:eastAsia="Arial" w:hAnsi="Arial" w:cs="Arial"/>
          <w:color w:val="000000"/>
          <w:sz w:val="20"/>
          <w:lang w:val="fr-FR"/>
        </w:rPr>
        <w:t>Philip Webster</w:t>
      </w:r>
    </w:p>
    <w:p w14:paraId="766F133D" w14:textId="77777777" w:rsidR="00573962" w:rsidRPr="008848ED" w:rsidRDefault="00573962" w:rsidP="00573962">
      <w:pPr>
        <w:tabs>
          <w:tab w:val="left" w:pos="3969"/>
        </w:tabs>
        <w:spacing w:before="44" w:line="229" w:lineRule="exact"/>
        <w:textAlignment w:val="baseline"/>
        <w:rPr>
          <w:rFonts w:ascii="Arial" w:eastAsia="Arial" w:hAnsi="Arial" w:cs="Arial"/>
          <w:b/>
          <w:color w:val="000000"/>
          <w:spacing w:val="-4"/>
          <w:sz w:val="20"/>
          <w:lang w:val="fr-FR"/>
        </w:rPr>
      </w:pPr>
    </w:p>
    <w:p w14:paraId="59A6437F" w14:textId="0FBAE777" w:rsidR="00D4626A" w:rsidRPr="008848ED" w:rsidRDefault="008E414D" w:rsidP="00573962">
      <w:pPr>
        <w:tabs>
          <w:tab w:val="left" w:pos="3969"/>
        </w:tabs>
        <w:spacing w:before="44" w:line="229" w:lineRule="exact"/>
        <w:textAlignment w:val="baseline"/>
        <w:rPr>
          <w:rFonts w:ascii="Arial" w:eastAsia="Arial" w:hAnsi="Arial" w:cs="Arial"/>
          <w:color w:val="000000"/>
          <w:sz w:val="20"/>
          <w:lang w:val="fr-FR"/>
        </w:rPr>
      </w:pPr>
      <w:r w:rsidRPr="008848ED">
        <w:rPr>
          <w:rFonts w:ascii="Arial" w:eastAsia="Arial" w:hAnsi="Arial" w:cs="Arial"/>
          <w:b/>
          <w:color w:val="000000"/>
          <w:spacing w:val="-4"/>
          <w:sz w:val="20"/>
          <w:lang w:val="fr-FR"/>
        </w:rPr>
        <w:t xml:space="preserve">Courriel </w:t>
      </w:r>
      <w:r w:rsidR="00180772" w:rsidRPr="008848ED">
        <w:rPr>
          <w:rFonts w:ascii="Arial" w:eastAsia="Arial" w:hAnsi="Arial" w:cs="Arial"/>
          <w:b/>
          <w:color w:val="000000"/>
          <w:spacing w:val="-4"/>
          <w:sz w:val="20"/>
          <w:lang w:val="fr-FR"/>
        </w:rPr>
        <w:t>:</w:t>
      </w:r>
      <w:r w:rsidR="00180772" w:rsidRPr="008848ED">
        <w:rPr>
          <w:rFonts w:ascii="Arial" w:eastAsia="Arial" w:hAnsi="Arial" w:cs="Arial"/>
          <w:b/>
          <w:color w:val="000000"/>
          <w:spacing w:val="-4"/>
          <w:sz w:val="20"/>
          <w:lang w:val="fr-FR"/>
        </w:rPr>
        <w:tab/>
      </w:r>
      <w:hyperlink r:id="rId9" w:history="1">
        <w:r w:rsidR="006825C8" w:rsidRPr="003976A1">
          <w:rPr>
            <w:rStyle w:val="Hyperlink"/>
            <w:rFonts w:ascii="Arial" w:eastAsia="Arial" w:hAnsi="Arial" w:cs="Arial"/>
            <w:sz w:val="20"/>
            <w:lang w:val="fr-FR"/>
          </w:rPr>
          <w:t>Philip@websterslegal.com</w:t>
        </w:r>
      </w:hyperlink>
      <w:r w:rsidR="00180772" w:rsidRPr="008848ED">
        <w:rPr>
          <w:rFonts w:ascii="Arial" w:eastAsia="Arial" w:hAnsi="Arial" w:cs="Arial"/>
          <w:color w:val="000000"/>
          <w:sz w:val="20"/>
          <w:lang w:val="fr-FR"/>
        </w:rPr>
        <w:t xml:space="preserve"> </w:t>
      </w:r>
    </w:p>
    <w:p w14:paraId="41D8BFC8" w14:textId="7B05C675" w:rsidR="002D7D06" w:rsidRDefault="008E414D" w:rsidP="00573962">
      <w:pPr>
        <w:tabs>
          <w:tab w:val="left" w:pos="3969"/>
        </w:tabs>
        <w:spacing w:before="227" w:line="229" w:lineRule="exact"/>
        <w:textAlignment w:val="baseline"/>
        <w:rPr>
          <w:rFonts w:ascii="Arial" w:eastAsia="Arial" w:hAnsi="Arial" w:cs="Arial"/>
          <w:color w:val="000000"/>
          <w:sz w:val="20"/>
          <w:lang w:val="fr-FR"/>
        </w:rPr>
      </w:pPr>
      <w:r w:rsidRPr="008848ED">
        <w:rPr>
          <w:rFonts w:ascii="Arial" w:eastAsia="Arial" w:hAnsi="Arial" w:cs="Arial"/>
          <w:b/>
          <w:color w:val="000000"/>
          <w:sz w:val="20"/>
          <w:lang w:val="fr-FR"/>
        </w:rPr>
        <w:t xml:space="preserve">Portable </w:t>
      </w:r>
      <w:r w:rsidR="00180772" w:rsidRPr="008848ED">
        <w:rPr>
          <w:rFonts w:ascii="Arial" w:eastAsia="Arial" w:hAnsi="Arial" w:cs="Arial"/>
          <w:b/>
          <w:color w:val="000000"/>
          <w:sz w:val="20"/>
          <w:lang w:val="fr-FR"/>
        </w:rPr>
        <w:t>:</w:t>
      </w:r>
      <w:r w:rsidR="00180772" w:rsidRPr="008848ED">
        <w:rPr>
          <w:rFonts w:ascii="Arial" w:eastAsia="Arial" w:hAnsi="Arial" w:cs="Arial"/>
          <w:b/>
          <w:color w:val="000000"/>
          <w:sz w:val="20"/>
          <w:lang w:val="fr-FR"/>
        </w:rPr>
        <w:tab/>
      </w:r>
      <w:r w:rsidR="00180772" w:rsidRPr="008848ED">
        <w:rPr>
          <w:rFonts w:ascii="Arial" w:eastAsia="Arial" w:hAnsi="Arial" w:cs="Arial"/>
          <w:color w:val="000000"/>
          <w:sz w:val="20"/>
          <w:lang w:val="fr-FR"/>
        </w:rPr>
        <w:t>+27 83 296 1813</w:t>
      </w:r>
    </w:p>
    <w:p w14:paraId="279B7C1A" w14:textId="63241A5E" w:rsidR="00DC1EE5" w:rsidRPr="00AF3119" w:rsidRDefault="00DC1EE5" w:rsidP="00573962">
      <w:pPr>
        <w:tabs>
          <w:tab w:val="left" w:pos="3969"/>
        </w:tabs>
        <w:spacing w:before="227" w:line="229" w:lineRule="exact"/>
        <w:textAlignment w:val="baseline"/>
        <w:rPr>
          <w:rFonts w:ascii="Arial" w:eastAsia="Arial" w:hAnsi="Arial" w:cs="Arial"/>
          <w:color w:val="000000"/>
          <w:sz w:val="20"/>
          <w:lang w:val="fr-FR"/>
        </w:rPr>
      </w:pPr>
      <w:r>
        <w:rPr>
          <w:rFonts w:ascii="Arial" w:eastAsia="Arial" w:hAnsi="Arial" w:cs="Arial"/>
          <w:color w:val="000000"/>
          <w:sz w:val="20"/>
          <w:lang w:val="fr-FR"/>
        </w:rPr>
        <w:t xml:space="preserve">                                                                        +447399-752-534</w:t>
      </w:r>
    </w:p>
    <w:p w14:paraId="7D4BF092" w14:textId="77777777" w:rsidR="008033AF" w:rsidRDefault="008033AF" w:rsidP="002D7D06">
      <w:pPr>
        <w:tabs>
          <w:tab w:val="left" w:pos="3969"/>
        </w:tabs>
        <w:spacing w:before="232" w:line="230" w:lineRule="exact"/>
        <w:contextualSpacing/>
        <w:textAlignment w:val="baseline"/>
        <w:rPr>
          <w:rFonts w:ascii="Arial" w:eastAsia="Arial" w:hAnsi="Arial" w:cs="Arial"/>
          <w:b/>
          <w:color w:val="000000"/>
          <w:sz w:val="20"/>
          <w:lang w:val="fr-FR"/>
        </w:rPr>
      </w:pPr>
    </w:p>
    <w:p w14:paraId="05C3E357" w14:textId="1BA40D7A" w:rsidR="002D7D06" w:rsidRDefault="00180772" w:rsidP="002D7D06">
      <w:pPr>
        <w:tabs>
          <w:tab w:val="left" w:pos="3969"/>
        </w:tabs>
        <w:spacing w:before="232" w:line="230" w:lineRule="exact"/>
        <w:contextualSpacing/>
        <w:textAlignment w:val="baseline"/>
        <w:rPr>
          <w:rFonts w:ascii="Arial" w:eastAsia="Arial" w:hAnsi="Arial" w:cs="Arial"/>
          <w:color w:val="000000"/>
          <w:sz w:val="19"/>
          <w:lang w:val="fr-FR"/>
        </w:rPr>
      </w:pPr>
      <w:r w:rsidRPr="008848ED">
        <w:rPr>
          <w:rFonts w:ascii="Arial" w:eastAsia="Arial" w:hAnsi="Arial" w:cs="Arial"/>
          <w:b/>
          <w:color w:val="000000"/>
          <w:sz w:val="20"/>
          <w:lang w:val="fr-FR"/>
        </w:rPr>
        <w:t>Profession</w:t>
      </w:r>
      <w:r w:rsidR="008E414D" w:rsidRPr="008848ED">
        <w:rPr>
          <w:rFonts w:ascii="Arial" w:eastAsia="Arial" w:hAnsi="Arial" w:cs="Arial"/>
          <w:b/>
          <w:color w:val="000000"/>
          <w:sz w:val="20"/>
          <w:lang w:val="fr-FR"/>
        </w:rPr>
        <w:t xml:space="preserve"> </w:t>
      </w:r>
      <w:r w:rsidRPr="008848ED">
        <w:rPr>
          <w:rFonts w:ascii="Arial" w:eastAsia="Arial" w:hAnsi="Arial" w:cs="Arial"/>
          <w:color w:val="000000"/>
          <w:sz w:val="20"/>
          <w:lang w:val="fr-FR"/>
        </w:rPr>
        <w:t>:</w:t>
      </w:r>
      <w:r w:rsidRPr="008848ED">
        <w:rPr>
          <w:rFonts w:ascii="Arial" w:eastAsia="Arial" w:hAnsi="Arial" w:cs="Arial"/>
          <w:color w:val="000000"/>
          <w:sz w:val="20"/>
          <w:lang w:val="fr-FR"/>
        </w:rPr>
        <w:tab/>
      </w:r>
      <w:r w:rsidR="002D7D06">
        <w:rPr>
          <w:rFonts w:ascii="Arial" w:eastAsia="Arial" w:hAnsi="Arial" w:cs="Arial"/>
          <w:color w:val="000000"/>
          <w:sz w:val="20"/>
          <w:lang w:val="fr-FR"/>
        </w:rPr>
        <w:t>Avocat</w:t>
      </w:r>
      <w:r w:rsidRPr="008848ED">
        <w:rPr>
          <w:rFonts w:ascii="Arial" w:eastAsia="Arial" w:hAnsi="Arial" w:cs="Arial"/>
          <w:b/>
          <w:color w:val="000000"/>
          <w:sz w:val="19"/>
          <w:lang w:val="fr-FR"/>
        </w:rPr>
        <w:t>–</w:t>
      </w:r>
      <w:r w:rsidRPr="008848ED">
        <w:rPr>
          <w:rFonts w:ascii="Arial" w:eastAsia="Arial" w:hAnsi="Arial" w:cs="Arial"/>
          <w:color w:val="000000"/>
          <w:sz w:val="20"/>
          <w:lang w:val="fr-FR"/>
        </w:rPr>
        <w:t xml:space="preserve">Solicitor of the Senior Courts of </w:t>
      </w:r>
      <w:r w:rsidR="002D7D06">
        <w:rPr>
          <w:rFonts w:ascii="Arial" w:eastAsia="Arial" w:hAnsi="Arial" w:cs="Arial"/>
          <w:color w:val="000000"/>
          <w:sz w:val="20"/>
          <w:lang w:val="fr-FR"/>
        </w:rPr>
        <w:t>England</w:t>
      </w:r>
      <w:r w:rsidRPr="008848ED">
        <w:rPr>
          <w:rFonts w:ascii="Arial" w:eastAsia="Arial" w:hAnsi="Arial" w:cs="Arial"/>
          <w:color w:val="000000"/>
          <w:sz w:val="20"/>
          <w:lang w:val="fr-FR"/>
        </w:rPr>
        <w:t xml:space="preserve"> &amp;</w:t>
      </w:r>
      <w:r w:rsidR="00573962" w:rsidRPr="008848ED">
        <w:rPr>
          <w:rFonts w:ascii="Arial" w:eastAsia="Arial" w:hAnsi="Arial" w:cs="Arial"/>
          <w:color w:val="000000"/>
          <w:sz w:val="20"/>
          <w:lang w:val="fr-FR"/>
        </w:rPr>
        <w:t xml:space="preserve"> </w:t>
      </w:r>
      <w:r w:rsidR="00573962" w:rsidRPr="008848ED">
        <w:rPr>
          <w:rFonts w:ascii="Arial" w:eastAsia="Arial" w:hAnsi="Arial" w:cs="Arial"/>
          <w:color w:val="000000"/>
          <w:sz w:val="20"/>
          <w:lang w:val="fr-FR"/>
        </w:rPr>
        <w:tab/>
      </w:r>
      <w:r w:rsidRPr="008848ED">
        <w:rPr>
          <w:rFonts w:ascii="Arial" w:eastAsia="Arial" w:hAnsi="Arial" w:cs="Arial"/>
          <w:color w:val="000000"/>
          <w:spacing w:val="-1"/>
          <w:sz w:val="20"/>
          <w:lang w:val="fr-FR"/>
        </w:rPr>
        <w:t>Wales</w:t>
      </w:r>
      <w:r w:rsidR="002D7D06" w:rsidRPr="002D7D06">
        <w:rPr>
          <w:rFonts w:ascii="Arial" w:eastAsia="Arial" w:hAnsi="Arial" w:cs="Arial"/>
          <w:color w:val="000000"/>
          <w:sz w:val="19"/>
          <w:lang w:val="fr-FR"/>
        </w:rPr>
        <w:t xml:space="preserve"> </w:t>
      </w:r>
      <w:r w:rsidR="002D7D06">
        <w:rPr>
          <w:rFonts w:ascii="Arial" w:eastAsia="Arial" w:hAnsi="Arial" w:cs="Arial"/>
          <w:color w:val="000000"/>
          <w:sz w:val="19"/>
          <w:lang w:val="fr-FR"/>
        </w:rPr>
        <w:t>(</w:t>
      </w:r>
      <w:r w:rsidR="002D7D06" w:rsidRPr="002D7D06">
        <w:rPr>
          <w:rFonts w:ascii="Arial" w:eastAsia="Arial" w:hAnsi="Arial" w:cs="Arial"/>
          <w:color w:val="000000"/>
          <w:sz w:val="19"/>
          <w:lang w:val="fr-FR"/>
        </w:rPr>
        <w:t xml:space="preserve">Avocat </w:t>
      </w:r>
      <w:r w:rsidR="008033AF">
        <w:rPr>
          <w:rFonts w:ascii="Arial" w:eastAsia="Arial" w:hAnsi="Arial" w:cs="Arial"/>
          <w:color w:val="000000"/>
          <w:sz w:val="19"/>
          <w:lang w:val="fr-FR"/>
        </w:rPr>
        <w:t xml:space="preserve">près des Cours suprêmes </w:t>
      </w:r>
      <w:r w:rsidR="002D7D06" w:rsidRPr="002D7D06">
        <w:rPr>
          <w:rFonts w:ascii="Arial" w:eastAsia="Arial" w:hAnsi="Arial" w:cs="Arial"/>
          <w:color w:val="000000"/>
          <w:sz w:val="19"/>
          <w:lang w:val="fr-FR"/>
        </w:rPr>
        <w:t>d’</w:t>
      </w:r>
      <w:r w:rsidR="002D7D06">
        <w:rPr>
          <w:rFonts w:ascii="Arial" w:eastAsia="Arial" w:hAnsi="Arial" w:cs="Arial"/>
          <w:color w:val="000000"/>
          <w:sz w:val="19"/>
          <w:lang w:val="fr-FR"/>
        </w:rPr>
        <w:t>A</w:t>
      </w:r>
      <w:r w:rsidR="002D7D06" w:rsidRPr="002D7D06">
        <w:rPr>
          <w:rFonts w:ascii="Arial" w:eastAsia="Arial" w:hAnsi="Arial" w:cs="Arial"/>
          <w:color w:val="000000"/>
          <w:sz w:val="19"/>
          <w:lang w:val="fr-FR"/>
        </w:rPr>
        <w:t xml:space="preserve">ngleterre et </w:t>
      </w:r>
    </w:p>
    <w:p w14:paraId="77224764" w14:textId="3A0447A9" w:rsidR="00D4626A" w:rsidRPr="002D7D06" w:rsidRDefault="002D7D06" w:rsidP="002D7D06">
      <w:pPr>
        <w:tabs>
          <w:tab w:val="left" w:pos="3969"/>
        </w:tabs>
        <w:spacing w:before="232" w:line="230" w:lineRule="exact"/>
        <w:contextualSpacing/>
        <w:textAlignment w:val="baseline"/>
        <w:rPr>
          <w:rFonts w:ascii="Arial" w:eastAsia="Arial" w:hAnsi="Arial" w:cs="Arial"/>
          <w:color w:val="000000"/>
          <w:sz w:val="20"/>
          <w:lang w:val="fr-FR"/>
        </w:rPr>
      </w:pPr>
      <w:r>
        <w:rPr>
          <w:rFonts w:ascii="Arial" w:eastAsia="Arial" w:hAnsi="Arial" w:cs="Arial"/>
          <w:color w:val="000000"/>
          <w:sz w:val="19"/>
          <w:lang w:val="fr-FR"/>
        </w:rPr>
        <w:t xml:space="preserve">                                                                          </w:t>
      </w:r>
      <w:proofErr w:type="gramStart"/>
      <w:r w:rsidRPr="002D7D06">
        <w:rPr>
          <w:rFonts w:ascii="Arial" w:eastAsia="Arial" w:hAnsi="Arial" w:cs="Arial"/>
          <w:color w:val="000000"/>
          <w:sz w:val="19"/>
          <w:lang w:val="fr-FR"/>
        </w:rPr>
        <w:t>d</w:t>
      </w:r>
      <w:r>
        <w:rPr>
          <w:rFonts w:ascii="Arial" w:eastAsia="Arial" w:hAnsi="Arial" w:cs="Arial"/>
          <w:color w:val="000000"/>
          <w:sz w:val="19"/>
          <w:lang w:val="fr-FR"/>
        </w:rPr>
        <w:t>u</w:t>
      </w:r>
      <w:proofErr w:type="gramEnd"/>
      <w:r w:rsidRPr="002D7D06">
        <w:rPr>
          <w:rFonts w:ascii="Arial" w:eastAsia="Arial" w:hAnsi="Arial" w:cs="Arial"/>
          <w:color w:val="000000"/>
          <w:sz w:val="19"/>
          <w:lang w:val="fr-FR"/>
        </w:rPr>
        <w:t xml:space="preserve"> </w:t>
      </w:r>
      <w:r>
        <w:rPr>
          <w:rFonts w:ascii="Arial" w:eastAsia="Arial" w:hAnsi="Arial" w:cs="Arial"/>
          <w:color w:val="000000"/>
          <w:sz w:val="19"/>
          <w:lang w:val="fr-FR"/>
        </w:rPr>
        <w:t>P</w:t>
      </w:r>
      <w:r w:rsidRPr="002D7D06">
        <w:rPr>
          <w:rFonts w:ascii="Arial" w:eastAsia="Arial" w:hAnsi="Arial" w:cs="Arial"/>
          <w:color w:val="000000"/>
          <w:sz w:val="19"/>
          <w:lang w:val="fr-FR"/>
        </w:rPr>
        <w:t>ays de Galles</w:t>
      </w:r>
      <w:r>
        <w:rPr>
          <w:rFonts w:ascii="Arial" w:eastAsia="Arial" w:hAnsi="Arial" w:cs="Arial"/>
          <w:color w:val="000000"/>
          <w:sz w:val="19"/>
          <w:lang w:val="fr-FR"/>
        </w:rPr>
        <w:t>)</w:t>
      </w:r>
    </w:p>
    <w:p w14:paraId="7919CCEC" w14:textId="58FDDE33" w:rsidR="00D4626A" w:rsidRPr="008848ED" w:rsidRDefault="00180772" w:rsidP="00573962">
      <w:pPr>
        <w:tabs>
          <w:tab w:val="left" w:pos="3969"/>
        </w:tabs>
        <w:spacing w:before="280" w:line="229" w:lineRule="exact"/>
        <w:textAlignment w:val="baseline"/>
        <w:rPr>
          <w:rFonts w:ascii="Arial" w:eastAsia="Arial" w:hAnsi="Arial" w:cs="Arial"/>
          <w:b/>
          <w:color w:val="000000"/>
          <w:sz w:val="20"/>
          <w:lang w:val="fr-FR"/>
        </w:rPr>
      </w:pPr>
      <w:r w:rsidRPr="008848ED">
        <w:rPr>
          <w:rFonts w:ascii="Arial" w:eastAsia="Arial" w:hAnsi="Arial" w:cs="Arial"/>
          <w:b/>
          <w:color w:val="000000"/>
          <w:sz w:val="20"/>
          <w:lang w:val="fr-FR"/>
        </w:rPr>
        <w:t>Statu</w:t>
      </w:r>
      <w:r w:rsidR="008E414D" w:rsidRPr="008848ED">
        <w:rPr>
          <w:rFonts w:ascii="Arial" w:eastAsia="Arial" w:hAnsi="Arial" w:cs="Arial"/>
          <w:b/>
          <w:color w:val="000000"/>
          <w:sz w:val="20"/>
          <w:lang w:val="fr-FR"/>
        </w:rPr>
        <w:t xml:space="preserve">t </w:t>
      </w:r>
      <w:r w:rsidRPr="008848ED">
        <w:rPr>
          <w:rFonts w:ascii="Arial" w:eastAsia="Arial" w:hAnsi="Arial" w:cs="Arial"/>
          <w:b/>
          <w:color w:val="000000"/>
          <w:sz w:val="20"/>
          <w:lang w:val="fr-FR"/>
        </w:rPr>
        <w:t>:</w:t>
      </w:r>
      <w:r w:rsidRPr="008848ED">
        <w:rPr>
          <w:rFonts w:ascii="Arial" w:eastAsia="Arial" w:hAnsi="Arial" w:cs="Arial"/>
          <w:b/>
          <w:color w:val="000000"/>
          <w:sz w:val="20"/>
          <w:lang w:val="fr-FR"/>
        </w:rPr>
        <w:tab/>
      </w:r>
      <w:r w:rsidR="00C9235D">
        <w:rPr>
          <w:rFonts w:ascii="Arial" w:eastAsia="Arial" w:hAnsi="Arial" w:cs="Arial"/>
          <w:color w:val="000000"/>
          <w:sz w:val="20"/>
          <w:lang w:val="fr-FR"/>
        </w:rPr>
        <w:t>Associé</w:t>
      </w:r>
      <w:r w:rsidRPr="008848ED">
        <w:rPr>
          <w:rFonts w:ascii="Arial" w:eastAsia="Arial" w:hAnsi="Arial" w:cs="Arial"/>
          <w:color w:val="000000"/>
          <w:sz w:val="20"/>
          <w:lang w:val="fr-FR"/>
        </w:rPr>
        <w:t>/</w:t>
      </w:r>
      <w:r w:rsidR="00C9235D">
        <w:rPr>
          <w:rFonts w:ascii="Arial" w:eastAsia="Arial" w:hAnsi="Arial" w:cs="Arial"/>
          <w:color w:val="000000"/>
          <w:sz w:val="20"/>
          <w:lang w:val="fr-FR"/>
        </w:rPr>
        <w:t>Administrateur</w:t>
      </w:r>
    </w:p>
    <w:p w14:paraId="6DD774D7" w14:textId="0BF67B05" w:rsidR="00D4626A" w:rsidRDefault="008E414D" w:rsidP="00573962">
      <w:pPr>
        <w:tabs>
          <w:tab w:val="left" w:pos="3969"/>
        </w:tabs>
        <w:spacing w:before="323" w:line="229" w:lineRule="exact"/>
        <w:textAlignment w:val="baseline"/>
        <w:rPr>
          <w:rFonts w:ascii="Arial" w:eastAsia="Arial" w:hAnsi="Arial" w:cs="Arial"/>
          <w:color w:val="000000"/>
          <w:sz w:val="20"/>
          <w:lang w:val="fr-FR"/>
        </w:rPr>
      </w:pPr>
      <w:r w:rsidRPr="008848ED">
        <w:rPr>
          <w:rFonts w:ascii="Arial" w:eastAsia="Arial" w:hAnsi="Arial" w:cs="Arial"/>
          <w:b/>
          <w:color w:val="000000"/>
          <w:sz w:val="20"/>
          <w:lang w:val="fr-FR"/>
        </w:rPr>
        <w:t xml:space="preserve">Années d’expérience </w:t>
      </w:r>
      <w:r w:rsidR="00180772" w:rsidRPr="008848ED">
        <w:rPr>
          <w:rFonts w:ascii="Arial" w:eastAsia="Arial" w:hAnsi="Arial" w:cs="Arial"/>
          <w:b/>
          <w:color w:val="000000"/>
          <w:sz w:val="20"/>
          <w:lang w:val="fr-FR"/>
        </w:rPr>
        <w:t>:</w:t>
      </w:r>
      <w:r w:rsidR="00180772" w:rsidRPr="008848ED">
        <w:rPr>
          <w:rFonts w:ascii="Arial" w:eastAsia="Arial" w:hAnsi="Arial" w:cs="Arial"/>
          <w:b/>
          <w:color w:val="000000"/>
          <w:sz w:val="20"/>
          <w:lang w:val="fr-FR"/>
        </w:rPr>
        <w:tab/>
      </w:r>
      <w:r w:rsidR="00180772" w:rsidRPr="008848ED">
        <w:rPr>
          <w:rFonts w:ascii="Arial" w:eastAsia="Arial" w:hAnsi="Arial" w:cs="Arial"/>
          <w:color w:val="000000"/>
          <w:sz w:val="20"/>
          <w:lang w:val="fr-FR"/>
        </w:rPr>
        <w:t>3</w:t>
      </w:r>
      <w:r w:rsidR="006825C8">
        <w:rPr>
          <w:rFonts w:ascii="Arial" w:eastAsia="Arial" w:hAnsi="Arial" w:cs="Arial"/>
          <w:color w:val="000000"/>
          <w:sz w:val="20"/>
          <w:lang w:val="fr-FR"/>
        </w:rPr>
        <w:t>3</w:t>
      </w:r>
      <w:r w:rsidR="00180772" w:rsidRPr="008848ED">
        <w:rPr>
          <w:rFonts w:ascii="Arial" w:eastAsia="Arial" w:hAnsi="Arial" w:cs="Arial"/>
          <w:color w:val="000000"/>
          <w:sz w:val="20"/>
          <w:lang w:val="fr-FR"/>
        </w:rPr>
        <w:t xml:space="preserve"> </w:t>
      </w:r>
      <w:r w:rsidRPr="008848ED">
        <w:rPr>
          <w:rFonts w:ascii="Arial" w:eastAsia="Arial" w:hAnsi="Arial" w:cs="Arial"/>
          <w:color w:val="000000"/>
          <w:sz w:val="20"/>
          <w:lang w:val="fr-FR"/>
        </w:rPr>
        <w:t>an</w:t>
      </w:r>
      <w:r w:rsidR="00180772" w:rsidRPr="008848ED">
        <w:rPr>
          <w:rFonts w:ascii="Arial" w:eastAsia="Arial" w:hAnsi="Arial" w:cs="Arial"/>
          <w:color w:val="000000"/>
          <w:sz w:val="20"/>
          <w:lang w:val="fr-FR"/>
        </w:rPr>
        <w:t>s</w:t>
      </w:r>
    </w:p>
    <w:p w14:paraId="224C97F3" w14:textId="77777777" w:rsidR="008033AF" w:rsidRPr="008848ED" w:rsidRDefault="008033AF" w:rsidP="00573962">
      <w:pPr>
        <w:tabs>
          <w:tab w:val="left" w:pos="3969"/>
        </w:tabs>
        <w:spacing w:before="323" w:line="229" w:lineRule="exact"/>
        <w:textAlignment w:val="baseline"/>
        <w:rPr>
          <w:rFonts w:ascii="Arial" w:eastAsia="Arial" w:hAnsi="Arial" w:cs="Arial"/>
          <w:b/>
          <w:color w:val="000000"/>
          <w:sz w:val="20"/>
          <w:lang w:val="fr-FR"/>
        </w:rPr>
      </w:pPr>
    </w:p>
    <w:p w14:paraId="05E3C036" w14:textId="77777777" w:rsidR="000816EF" w:rsidRDefault="00180772" w:rsidP="00C9235D">
      <w:pPr>
        <w:tabs>
          <w:tab w:val="left" w:pos="3969"/>
        </w:tabs>
        <w:spacing w:before="275" w:line="229" w:lineRule="exact"/>
        <w:contextualSpacing/>
        <w:textAlignment w:val="baseline"/>
        <w:rPr>
          <w:rFonts w:ascii="Arial" w:eastAsia="Arial" w:hAnsi="Arial" w:cs="Arial"/>
          <w:color w:val="000000"/>
          <w:sz w:val="20"/>
          <w:lang w:val="fr-FR"/>
        </w:rPr>
      </w:pPr>
      <w:r w:rsidRPr="008848ED">
        <w:rPr>
          <w:rFonts w:ascii="Arial" w:eastAsia="Arial" w:hAnsi="Arial" w:cs="Arial"/>
          <w:b/>
          <w:color w:val="000000"/>
          <w:sz w:val="20"/>
          <w:lang w:val="fr-FR"/>
        </w:rPr>
        <w:t>Nationalit</w:t>
      </w:r>
      <w:r w:rsidR="008E414D" w:rsidRPr="008848ED">
        <w:rPr>
          <w:rFonts w:ascii="Arial" w:eastAsia="Arial" w:hAnsi="Arial" w:cs="Arial"/>
          <w:b/>
          <w:color w:val="000000"/>
          <w:sz w:val="20"/>
          <w:lang w:val="fr-FR"/>
        </w:rPr>
        <w:t xml:space="preserve">é </w:t>
      </w:r>
      <w:r w:rsidRPr="008848ED">
        <w:rPr>
          <w:rFonts w:ascii="Arial" w:eastAsia="Arial" w:hAnsi="Arial" w:cs="Arial"/>
          <w:color w:val="000000"/>
          <w:sz w:val="20"/>
          <w:lang w:val="fr-FR"/>
        </w:rPr>
        <w:t>:</w:t>
      </w:r>
      <w:r w:rsidRPr="008848ED">
        <w:rPr>
          <w:rFonts w:ascii="Arial" w:eastAsia="Arial" w:hAnsi="Arial" w:cs="Arial"/>
          <w:color w:val="000000"/>
          <w:sz w:val="20"/>
          <w:lang w:val="fr-FR"/>
        </w:rPr>
        <w:tab/>
      </w:r>
      <w:r w:rsidR="00C9235D">
        <w:rPr>
          <w:rFonts w:ascii="Arial" w:eastAsia="Arial" w:hAnsi="Arial" w:cs="Arial"/>
          <w:color w:val="000000"/>
          <w:sz w:val="20"/>
          <w:lang w:val="fr-FR"/>
        </w:rPr>
        <w:t xml:space="preserve">Britannique/ irlandaise/statut de </w:t>
      </w:r>
      <w:r w:rsidR="008033AF">
        <w:rPr>
          <w:rFonts w:ascii="Arial" w:eastAsia="Arial" w:hAnsi="Arial" w:cs="Arial"/>
          <w:color w:val="000000"/>
          <w:sz w:val="20"/>
          <w:lang w:val="fr-FR"/>
        </w:rPr>
        <w:t>résident</w:t>
      </w:r>
      <w:r w:rsidR="00C9235D">
        <w:rPr>
          <w:rFonts w:ascii="Arial" w:eastAsia="Arial" w:hAnsi="Arial" w:cs="Arial"/>
          <w:color w:val="000000"/>
          <w:sz w:val="20"/>
          <w:lang w:val="fr-FR"/>
        </w:rPr>
        <w:t xml:space="preserve"> permanent </w:t>
      </w:r>
      <w:r w:rsidR="000816EF">
        <w:rPr>
          <w:rFonts w:ascii="Arial" w:eastAsia="Arial" w:hAnsi="Arial" w:cs="Arial"/>
          <w:color w:val="000000"/>
          <w:sz w:val="20"/>
          <w:lang w:val="fr-FR"/>
        </w:rPr>
        <w:t>en</w:t>
      </w:r>
    </w:p>
    <w:p w14:paraId="2DBFB728" w14:textId="5304A2F4" w:rsidR="00C9235D" w:rsidRDefault="000816EF" w:rsidP="00C9235D">
      <w:pPr>
        <w:tabs>
          <w:tab w:val="left" w:pos="3969"/>
        </w:tabs>
        <w:spacing w:before="275" w:line="229" w:lineRule="exact"/>
        <w:contextualSpacing/>
        <w:textAlignment w:val="baseline"/>
        <w:rPr>
          <w:rFonts w:ascii="Arial" w:eastAsia="Arial" w:hAnsi="Arial" w:cs="Arial"/>
          <w:color w:val="000000"/>
          <w:sz w:val="20"/>
          <w:lang w:val="fr-FR"/>
        </w:rPr>
      </w:pPr>
      <w:r>
        <w:rPr>
          <w:rFonts w:ascii="Arial" w:eastAsia="Arial" w:hAnsi="Arial" w:cs="Arial"/>
          <w:color w:val="000000"/>
          <w:sz w:val="20"/>
          <w:lang w:val="fr-FR"/>
        </w:rPr>
        <w:t xml:space="preserve">                                                                       Afrique du Sud</w:t>
      </w:r>
    </w:p>
    <w:p w14:paraId="7DAA46BA" w14:textId="2F07181C" w:rsidR="00D4626A" w:rsidRPr="008848ED" w:rsidRDefault="00C9235D" w:rsidP="00C9235D">
      <w:pPr>
        <w:tabs>
          <w:tab w:val="left" w:pos="3969"/>
        </w:tabs>
        <w:spacing w:before="275" w:line="229" w:lineRule="exact"/>
        <w:contextualSpacing/>
        <w:textAlignment w:val="baseline"/>
        <w:rPr>
          <w:rFonts w:ascii="Arial" w:eastAsia="Arial" w:hAnsi="Arial" w:cs="Arial"/>
          <w:b/>
          <w:color w:val="000000"/>
          <w:sz w:val="20"/>
          <w:lang w:val="fr-FR"/>
        </w:rPr>
      </w:pPr>
      <w:r>
        <w:rPr>
          <w:rFonts w:ascii="Arial" w:eastAsia="Arial" w:hAnsi="Arial" w:cs="Arial"/>
          <w:color w:val="000000"/>
          <w:sz w:val="20"/>
          <w:lang w:val="fr-FR"/>
        </w:rPr>
        <w:t xml:space="preserve">                                                                        </w:t>
      </w:r>
    </w:p>
    <w:p w14:paraId="48E901D7" w14:textId="77777777" w:rsidR="00A65B1D" w:rsidRDefault="008E414D" w:rsidP="00573962">
      <w:pPr>
        <w:tabs>
          <w:tab w:val="left" w:pos="3969"/>
        </w:tabs>
        <w:spacing w:before="323" w:line="229" w:lineRule="exact"/>
        <w:textAlignment w:val="baseline"/>
        <w:rPr>
          <w:rFonts w:ascii="Arial" w:eastAsia="Arial" w:hAnsi="Arial" w:cs="Arial"/>
          <w:color w:val="000000"/>
          <w:sz w:val="20"/>
          <w:lang w:val="fr-FR"/>
        </w:rPr>
      </w:pPr>
      <w:r w:rsidRPr="008848ED">
        <w:rPr>
          <w:rFonts w:ascii="Arial" w:eastAsia="Arial" w:hAnsi="Arial" w:cs="Arial"/>
          <w:b/>
          <w:color w:val="000000"/>
          <w:sz w:val="20"/>
          <w:lang w:val="fr-FR"/>
        </w:rPr>
        <w:t xml:space="preserve">Adhésion à des associations professionnelles </w:t>
      </w:r>
      <w:r w:rsidR="00180772" w:rsidRPr="008848ED">
        <w:rPr>
          <w:rFonts w:ascii="Arial" w:eastAsia="Arial" w:hAnsi="Arial" w:cs="Arial"/>
          <w:color w:val="000000"/>
          <w:sz w:val="20"/>
          <w:lang w:val="fr-FR"/>
        </w:rPr>
        <w:t>:</w:t>
      </w:r>
      <w:r w:rsidR="00573962" w:rsidRPr="008848ED">
        <w:rPr>
          <w:rFonts w:ascii="Arial" w:eastAsia="Arial" w:hAnsi="Arial" w:cs="Arial"/>
          <w:color w:val="000000"/>
          <w:sz w:val="20"/>
          <w:lang w:val="fr-FR"/>
        </w:rPr>
        <w:tab/>
      </w:r>
    </w:p>
    <w:p w14:paraId="086839B2" w14:textId="5A261825" w:rsidR="00D4626A" w:rsidRPr="008848ED" w:rsidRDefault="00A65B1D" w:rsidP="00573962">
      <w:pPr>
        <w:tabs>
          <w:tab w:val="left" w:pos="3969"/>
        </w:tabs>
        <w:spacing w:before="323" w:line="229" w:lineRule="exact"/>
        <w:textAlignment w:val="baseline"/>
        <w:rPr>
          <w:rFonts w:ascii="Arial" w:eastAsia="Arial" w:hAnsi="Arial" w:cs="Arial"/>
          <w:b/>
          <w:color w:val="000000"/>
          <w:sz w:val="20"/>
          <w:lang w:val="fr-FR"/>
        </w:rPr>
      </w:pPr>
      <w:r>
        <w:rPr>
          <w:rFonts w:ascii="Arial" w:eastAsia="Arial" w:hAnsi="Arial" w:cs="Arial"/>
          <w:color w:val="000000"/>
          <w:sz w:val="20"/>
          <w:lang w:val="fr-FR"/>
        </w:rPr>
        <w:t xml:space="preserve">                                                                       </w:t>
      </w:r>
      <w:r w:rsidR="00180772" w:rsidRPr="008848ED">
        <w:rPr>
          <w:rFonts w:ascii="Arial" w:eastAsia="Arial" w:hAnsi="Arial" w:cs="Arial"/>
          <w:color w:val="000000"/>
          <w:sz w:val="20"/>
          <w:lang w:val="fr-FR"/>
        </w:rPr>
        <w:t>The Law Society</w:t>
      </w:r>
    </w:p>
    <w:p w14:paraId="217A1957" w14:textId="4BBCF876" w:rsidR="00D4626A" w:rsidRPr="008848ED" w:rsidRDefault="00573962" w:rsidP="00573962">
      <w:pPr>
        <w:tabs>
          <w:tab w:val="left" w:pos="3969"/>
        </w:tabs>
        <w:spacing w:before="323" w:line="229" w:lineRule="exact"/>
        <w:textAlignment w:val="baseline"/>
        <w:rPr>
          <w:rFonts w:ascii="Arial" w:eastAsia="Arial" w:hAnsi="Arial" w:cs="Arial"/>
          <w:color w:val="000000"/>
          <w:sz w:val="20"/>
          <w:lang w:val="fr-FR"/>
        </w:rPr>
      </w:pPr>
      <w:r w:rsidRPr="008848ED">
        <w:rPr>
          <w:rFonts w:ascii="Arial" w:eastAsia="Arial" w:hAnsi="Arial" w:cs="Arial"/>
          <w:color w:val="000000"/>
          <w:sz w:val="20"/>
          <w:lang w:val="fr-FR"/>
        </w:rPr>
        <w:tab/>
      </w:r>
      <w:r w:rsidR="00180772" w:rsidRPr="008848ED">
        <w:rPr>
          <w:rFonts w:ascii="Arial" w:eastAsia="Arial" w:hAnsi="Arial" w:cs="Arial"/>
          <w:color w:val="000000"/>
          <w:sz w:val="20"/>
          <w:lang w:val="fr-FR"/>
        </w:rPr>
        <w:t>City of London, Law Society</w:t>
      </w:r>
    </w:p>
    <w:p w14:paraId="642AD081" w14:textId="4D93F99A" w:rsidR="00D4626A" w:rsidRPr="008848ED" w:rsidRDefault="00573962" w:rsidP="00573962">
      <w:pPr>
        <w:tabs>
          <w:tab w:val="left" w:pos="3969"/>
        </w:tabs>
        <w:spacing w:before="323" w:line="229" w:lineRule="exact"/>
        <w:ind w:left="3969" w:hanging="3969"/>
        <w:textAlignment w:val="baseline"/>
        <w:rPr>
          <w:rFonts w:ascii="Arial" w:eastAsia="Arial" w:hAnsi="Arial" w:cs="Arial"/>
          <w:color w:val="000000"/>
          <w:sz w:val="20"/>
          <w:lang w:val="fr-FR"/>
        </w:rPr>
      </w:pPr>
      <w:r w:rsidRPr="008848ED">
        <w:rPr>
          <w:rFonts w:ascii="Arial" w:eastAsia="Arial" w:hAnsi="Arial" w:cs="Arial"/>
          <w:color w:val="000000"/>
          <w:sz w:val="20"/>
          <w:lang w:val="fr-FR"/>
        </w:rPr>
        <w:tab/>
      </w:r>
      <w:r w:rsidR="00180772" w:rsidRPr="008848ED">
        <w:rPr>
          <w:rFonts w:ascii="Arial" w:eastAsia="Arial" w:hAnsi="Arial" w:cs="Arial"/>
          <w:color w:val="000000"/>
          <w:sz w:val="20"/>
          <w:lang w:val="fr-FR"/>
        </w:rPr>
        <w:t>Memb</w:t>
      </w:r>
      <w:r w:rsidR="008E414D" w:rsidRPr="008848ED">
        <w:rPr>
          <w:rFonts w:ascii="Arial" w:eastAsia="Arial" w:hAnsi="Arial" w:cs="Arial"/>
          <w:color w:val="000000"/>
          <w:sz w:val="20"/>
          <w:lang w:val="fr-FR"/>
        </w:rPr>
        <w:t xml:space="preserve">re de </w:t>
      </w:r>
      <w:r w:rsidR="008E414D" w:rsidRPr="008033AF">
        <w:rPr>
          <w:rFonts w:ascii="Arial" w:eastAsia="Arial" w:hAnsi="Arial" w:cs="Arial"/>
          <w:color w:val="000000"/>
          <w:sz w:val="20"/>
        </w:rPr>
        <w:t>l’</w:t>
      </w:r>
      <w:r w:rsidR="00180772" w:rsidRPr="008033AF">
        <w:rPr>
          <w:rFonts w:ascii="Arial" w:eastAsia="Arial" w:hAnsi="Arial" w:cs="Arial"/>
          <w:color w:val="000000"/>
          <w:sz w:val="20"/>
        </w:rPr>
        <w:t>Institute of Directors</w:t>
      </w:r>
      <w:r w:rsidR="00180772" w:rsidRPr="008848ED">
        <w:rPr>
          <w:rFonts w:ascii="Arial" w:eastAsia="Arial" w:hAnsi="Arial" w:cs="Arial"/>
          <w:color w:val="000000"/>
          <w:sz w:val="20"/>
          <w:lang w:val="fr-FR"/>
        </w:rPr>
        <w:t>, Lond</w:t>
      </w:r>
      <w:r w:rsidR="008E414D" w:rsidRPr="008848ED">
        <w:rPr>
          <w:rFonts w:ascii="Arial" w:eastAsia="Arial" w:hAnsi="Arial" w:cs="Arial"/>
          <w:color w:val="000000"/>
          <w:sz w:val="20"/>
          <w:lang w:val="fr-FR"/>
        </w:rPr>
        <w:t>res</w:t>
      </w:r>
      <w:r w:rsidR="00180772" w:rsidRPr="008848ED">
        <w:rPr>
          <w:rFonts w:ascii="Arial" w:eastAsia="Arial" w:hAnsi="Arial" w:cs="Arial"/>
          <w:color w:val="000000"/>
          <w:sz w:val="20"/>
          <w:lang w:val="fr-FR"/>
        </w:rPr>
        <w:t xml:space="preserve">, </w:t>
      </w:r>
      <w:r w:rsidR="008E414D" w:rsidRPr="008848ED">
        <w:rPr>
          <w:rFonts w:ascii="Arial" w:eastAsia="Arial" w:hAnsi="Arial" w:cs="Arial"/>
          <w:color w:val="000000"/>
          <w:sz w:val="20"/>
          <w:lang w:val="fr-FR"/>
        </w:rPr>
        <w:t>Angleterre</w:t>
      </w:r>
      <w:r w:rsidR="00180772" w:rsidRPr="008848ED">
        <w:rPr>
          <w:rFonts w:ascii="Arial" w:eastAsia="Arial" w:hAnsi="Arial" w:cs="Arial"/>
          <w:color w:val="000000"/>
          <w:sz w:val="20"/>
          <w:lang w:val="fr-FR"/>
        </w:rPr>
        <w:t>. Memb</w:t>
      </w:r>
      <w:r w:rsidR="00914315" w:rsidRPr="008848ED">
        <w:rPr>
          <w:rFonts w:ascii="Arial" w:eastAsia="Arial" w:hAnsi="Arial" w:cs="Arial"/>
          <w:color w:val="000000"/>
          <w:sz w:val="20"/>
          <w:lang w:val="fr-FR"/>
        </w:rPr>
        <w:t>re du groupe commercial d</w:t>
      </w:r>
      <w:r w:rsidR="008033AF">
        <w:rPr>
          <w:rFonts w:ascii="Arial" w:eastAsia="Arial" w:hAnsi="Arial" w:cs="Arial"/>
          <w:color w:val="000000"/>
          <w:sz w:val="20"/>
          <w:lang w:val="fr-FR"/>
        </w:rPr>
        <w:t>e</w:t>
      </w:r>
      <w:r w:rsidR="00914315" w:rsidRPr="008848ED">
        <w:rPr>
          <w:rFonts w:ascii="Arial" w:eastAsia="Arial" w:hAnsi="Arial" w:cs="Arial"/>
          <w:color w:val="000000"/>
          <w:sz w:val="20"/>
          <w:lang w:val="fr-FR"/>
        </w:rPr>
        <w:t xml:space="preserve"> l</w:t>
      </w:r>
      <w:r w:rsidR="008033AF">
        <w:rPr>
          <w:rFonts w:ascii="Arial" w:eastAsia="Arial" w:hAnsi="Arial" w:cs="Arial"/>
          <w:color w:val="000000"/>
          <w:sz w:val="20"/>
          <w:lang w:val="fr-FR"/>
        </w:rPr>
        <w:t xml:space="preserve">’Arbitration </w:t>
      </w:r>
      <w:r w:rsidR="008033AF" w:rsidRPr="008033AF">
        <w:rPr>
          <w:rFonts w:ascii="Arial" w:eastAsia="Arial" w:hAnsi="Arial" w:cs="Arial"/>
          <w:color w:val="000000"/>
          <w:sz w:val="20"/>
        </w:rPr>
        <w:t>Foundation of Southern Africa</w:t>
      </w:r>
      <w:r w:rsidR="008033AF">
        <w:rPr>
          <w:rFonts w:ascii="Arial" w:eastAsia="Arial" w:hAnsi="Arial" w:cs="Arial"/>
          <w:color w:val="000000"/>
          <w:sz w:val="20"/>
          <w:lang w:val="fr-FR"/>
        </w:rPr>
        <w:t xml:space="preserve"> (l</w:t>
      </w:r>
      <w:r w:rsidR="00914315" w:rsidRPr="008848ED">
        <w:rPr>
          <w:rFonts w:ascii="Arial" w:eastAsia="Arial" w:hAnsi="Arial" w:cs="Arial"/>
          <w:color w:val="000000"/>
          <w:sz w:val="20"/>
          <w:lang w:val="fr-FR"/>
        </w:rPr>
        <w:t xml:space="preserve">a </w:t>
      </w:r>
      <w:r w:rsidR="008033AF">
        <w:rPr>
          <w:rFonts w:ascii="Arial" w:eastAsia="Arial" w:hAnsi="Arial" w:cs="Arial"/>
          <w:color w:val="000000"/>
          <w:sz w:val="20"/>
          <w:lang w:val="fr-FR"/>
        </w:rPr>
        <w:t>F</w:t>
      </w:r>
      <w:r w:rsidR="00914315" w:rsidRPr="008848ED">
        <w:rPr>
          <w:rFonts w:ascii="Arial" w:eastAsia="Arial" w:hAnsi="Arial" w:cs="Arial"/>
          <w:color w:val="000000"/>
          <w:sz w:val="20"/>
          <w:lang w:val="fr-FR"/>
        </w:rPr>
        <w:t>ondation d’arbitrage d</w:t>
      </w:r>
      <w:r w:rsidR="008033AF">
        <w:rPr>
          <w:rFonts w:ascii="Arial" w:eastAsia="Arial" w:hAnsi="Arial" w:cs="Arial"/>
          <w:color w:val="000000"/>
          <w:sz w:val="20"/>
          <w:lang w:val="fr-FR"/>
        </w:rPr>
        <w:t>’</w:t>
      </w:r>
      <w:r w:rsidR="00914315" w:rsidRPr="008848ED">
        <w:rPr>
          <w:rFonts w:ascii="Arial" w:eastAsia="Arial" w:hAnsi="Arial" w:cs="Arial"/>
          <w:color w:val="000000"/>
          <w:sz w:val="20"/>
          <w:lang w:val="fr-FR"/>
        </w:rPr>
        <w:t>Afrique australe</w:t>
      </w:r>
      <w:r w:rsidR="008033AF">
        <w:rPr>
          <w:rFonts w:ascii="Arial" w:eastAsia="Arial" w:hAnsi="Arial" w:cs="Arial"/>
          <w:color w:val="000000"/>
          <w:sz w:val="20"/>
          <w:lang w:val="fr-FR"/>
        </w:rPr>
        <w:t>)</w:t>
      </w:r>
      <w:r w:rsidR="00180772" w:rsidRPr="008848ED">
        <w:rPr>
          <w:rFonts w:ascii="Arial" w:eastAsia="Arial" w:hAnsi="Arial" w:cs="Arial"/>
          <w:color w:val="000000"/>
          <w:sz w:val="20"/>
          <w:lang w:val="fr-FR"/>
        </w:rPr>
        <w:t>.</w:t>
      </w:r>
    </w:p>
    <w:p w14:paraId="598DE404" w14:textId="3B38C613" w:rsidR="00D4626A" w:rsidRPr="008848ED" w:rsidRDefault="00573962" w:rsidP="00573962">
      <w:pPr>
        <w:tabs>
          <w:tab w:val="left" w:pos="3969"/>
        </w:tabs>
        <w:spacing w:before="323" w:line="229" w:lineRule="exact"/>
        <w:ind w:left="3969" w:hanging="3969"/>
        <w:textAlignment w:val="baseline"/>
        <w:rPr>
          <w:rFonts w:ascii="Arial" w:eastAsia="Arial" w:hAnsi="Arial" w:cs="Arial"/>
          <w:color w:val="000000"/>
          <w:sz w:val="20"/>
          <w:lang w:val="fr-FR"/>
        </w:rPr>
      </w:pPr>
      <w:r w:rsidRPr="008848ED">
        <w:rPr>
          <w:rFonts w:ascii="Arial" w:eastAsia="Arial" w:hAnsi="Arial" w:cs="Arial"/>
          <w:color w:val="000000"/>
          <w:sz w:val="20"/>
          <w:lang w:val="fr-FR"/>
        </w:rPr>
        <w:tab/>
      </w:r>
      <w:r w:rsidR="00C9235D">
        <w:rPr>
          <w:rFonts w:ascii="Arial" w:eastAsia="Arial" w:hAnsi="Arial" w:cs="Arial"/>
          <w:color w:val="000000"/>
          <w:sz w:val="20"/>
          <w:lang w:val="fr-FR"/>
        </w:rPr>
        <w:t>Administrateur de</w:t>
      </w:r>
      <w:r w:rsidR="00180772" w:rsidRPr="008848ED">
        <w:rPr>
          <w:rFonts w:ascii="Arial" w:eastAsia="Arial" w:hAnsi="Arial" w:cs="Arial"/>
          <w:color w:val="000000"/>
          <w:sz w:val="20"/>
          <w:lang w:val="fr-FR"/>
        </w:rPr>
        <w:t xml:space="preserve"> MEARC Management (</w:t>
      </w:r>
      <w:proofErr w:type="spellStart"/>
      <w:r w:rsidR="00180772" w:rsidRPr="008848ED">
        <w:rPr>
          <w:rFonts w:ascii="Arial" w:eastAsia="Arial" w:hAnsi="Arial" w:cs="Arial"/>
          <w:color w:val="000000"/>
          <w:sz w:val="20"/>
          <w:lang w:val="fr-FR"/>
        </w:rPr>
        <w:t>Pty</w:t>
      </w:r>
      <w:proofErr w:type="spellEnd"/>
      <w:r w:rsidR="00180772" w:rsidRPr="008848ED">
        <w:rPr>
          <w:rFonts w:ascii="Arial" w:eastAsia="Arial" w:hAnsi="Arial" w:cs="Arial"/>
          <w:color w:val="000000"/>
          <w:sz w:val="20"/>
          <w:lang w:val="fr-FR"/>
        </w:rPr>
        <w:t xml:space="preserve">) Limited, </w:t>
      </w:r>
      <w:r w:rsidR="008848ED" w:rsidRPr="008848ED">
        <w:rPr>
          <w:rFonts w:ascii="Arial" w:eastAsia="Arial" w:hAnsi="Arial" w:cs="Arial"/>
          <w:color w:val="000000"/>
          <w:sz w:val="20"/>
          <w:lang w:val="fr-FR"/>
        </w:rPr>
        <w:t>un correspond</w:t>
      </w:r>
      <w:r w:rsidR="00AB282A">
        <w:rPr>
          <w:rFonts w:ascii="Arial" w:eastAsia="Arial" w:hAnsi="Arial" w:cs="Arial"/>
          <w:color w:val="000000"/>
          <w:sz w:val="20"/>
          <w:lang w:val="fr-FR"/>
        </w:rPr>
        <w:t>a</w:t>
      </w:r>
      <w:r w:rsidR="008848ED" w:rsidRPr="008848ED">
        <w:rPr>
          <w:rFonts w:ascii="Arial" w:eastAsia="Arial" w:hAnsi="Arial" w:cs="Arial"/>
          <w:color w:val="000000"/>
          <w:sz w:val="20"/>
          <w:lang w:val="fr-FR"/>
        </w:rPr>
        <w:t>nt de marché ouvert (</w:t>
      </w:r>
      <w:r w:rsidR="00180772" w:rsidRPr="008848ED">
        <w:rPr>
          <w:rFonts w:ascii="Arial" w:eastAsia="Arial" w:hAnsi="Arial" w:cs="Arial"/>
          <w:color w:val="000000"/>
          <w:sz w:val="20"/>
          <w:lang w:val="fr-FR"/>
        </w:rPr>
        <w:t>Open Market Correspondent (OMC)</w:t>
      </w:r>
      <w:r w:rsidR="008848ED" w:rsidRPr="008848ED">
        <w:rPr>
          <w:rFonts w:ascii="Arial" w:eastAsia="Arial" w:hAnsi="Arial" w:cs="Arial"/>
          <w:color w:val="000000"/>
          <w:sz w:val="20"/>
          <w:lang w:val="fr-FR"/>
        </w:rPr>
        <w:t>)</w:t>
      </w:r>
      <w:r w:rsidR="00C9235D">
        <w:rPr>
          <w:rFonts w:ascii="Arial" w:eastAsia="Arial" w:hAnsi="Arial" w:cs="Arial"/>
          <w:color w:val="000000"/>
          <w:sz w:val="20"/>
          <w:lang w:val="fr-FR"/>
        </w:rPr>
        <w:t xml:space="preserve"> </w:t>
      </w:r>
      <w:r w:rsidR="008848ED" w:rsidRPr="008848ED">
        <w:rPr>
          <w:rFonts w:ascii="Arial" w:eastAsia="Arial" w:hAnsi="Arial" w:cs="Arial"/>
          <w:color w:val="000000"/>
          <w:sz w:val="20"/>
          <w:lang w:val="fr-FR"/>
        </w:rPr>
        <w:t>accr</w:t>
      </w:r>
      <w:r w:rsidR="00C9235D">
        <w:rPr>
          <w:rFonts w:ascii="Arial" w:eastAsia="Arial" w:hAnsi="Arial" w:cs="Arial"/>
          <w:color w:val="000000"/>
          <w:sz w:val="20"/>
          <w:lang w:val="fr-FR"/>
        </w:rPr>
        <w:t>é</w:t>
      </w:r>
      <w:r w:rsidR="008848ED" w:rsidRPr="008848ED">
        <w:rPr>
          <w:rFonts w:ascii="Arial" w:eastAsia="Arial" w:hAnsi="Arial" w:cs="Arial"/>
          <w:color w:val="000000"/>
          <w:sz w:val="20"/>
          <w:lang w:val="fr-FR"/>
        </w:rPr>
        <w:t>dité par Lloyds et</w:t>
      </w:r>
      <w:r w:rsidR="00C9235D">
        <w:rPr>
          <w:rFonts w:ascii="Arial" w:eastAsia="Arial" w:hAnsi="Arial" w:cs="Arial"/>
          <w:color w:val="000000"/>
          <w:sz w:val="20"/>
          <w:lang w:val="fr-FR"/>
        </w:rPr>
        <w:t xml:space="preserve"> </w:t>
      </w:r>
      <w:r w:rsidR="008848ED" w:rsidRPr="008848ED">
        <w:rPr>
          <w:rFonts w:ascii="Arial" w:eastAsia="Arial" w:hAnsi="Arial" w:cs="Arial"/>
          <w:color w:val="000000"/>
          <w:sz w:val="20"/>
          <w:lang w:val="fr-FR"/>
        </w:rPr>
        <w:t>un prestataire de service financier</w:t>
      </w:r>
      <w:r w:rsidR="00180772" w:rsidRPr="008848ED">
        <w:rPr>
          <w:rFonts w:ascii="Arial" w:eastAsia="Arial" w:hAnsi="Arial" w:cs="Arial"/>
          <w:color w:val="000000"/>
          <w:sz w:val="20"/>
          <w:lang w:val="fr-FR"/>
        </w:rPr>
        <w:t xml:space="preserve"> </w:t>
      </w:r>
      <w:r w:rsidR="008848ED" w:rsidRPr="008848ED">
        <w:rPr>
          <w:rFonts w:ascii="Arial" w:eastAsia="Arial" w:hAnsi="Arial" w:cs="Arial"/>
          <w:color w:val="000000"/>
          <w:sz w:val="20"/>
          <w:lang w:val="fr-FR"/>
        </w:rPr>
        <w:t>agr</w:t>
      </w:r>
      <w:r w:rsidR="00C9235D">
        <w:rPr>
          <w:rFonts w:ascii="Arial" w:eastAsia="Arial" w:hAnsi="Arial" w:cs="Arial"/>
          <w:color w:val="000000"/>
          <w:sz w:val="20"/>
          <w:lang w:val="fr-FR"/>
        </w:rPr>
        <w:t>éé</w:t>
      </w:r>
      <w:r w:rsidR="008848ED" w:rsidRPr="008848ED">
        <w:rPr>
          <w:rFonts w:ascii="Arial" w:eastAsia="Arial" w:hAnsi="Arial" w:cs="Arial"/>
          <w:color w:val="000000"/>
          <w:sz w:val="20"/>
          <w:lang w:val="fr-FR"/>
        </w:rPr>
        <w:t xml:space="preserve">. </w:t>
      </w:r>
    </w:p>
    <w:p w14:paraId="337150A9" w14:textId="13542270" w:rsidR="00D4626A" w:rsidRPr="0008172F" w:rsidRDefault="00180772" w:rsidP="00573962">
      <w:pPr>
        <w:tabs>
          <w:tab w:val="left" w:pos="3969"/>
        </w:tabs>
        <w:spacing w:before="323" w:line="229" w:lineRule="exact"/>
        <w:textAlignment w:val="baseline"/>
        <w:rPr>
          <w:rFonts w:ascii="Arial" w:eastAsia="Arial" w:hAnsi="Arial" w:cs="Arial"/>
          <w:b/>
          <w:color w:val="000000"/>
          <w:sz w:val="20"/>
          <w:lang w:val="en-ZA"/>
        </w:rPr>
      </w:pPr>
      <w:r w:rsidRPr="008848ED">
        <w:rPr>
          <w:rFonts w:ascii="Arial" w:eastAsia="Arial" w:hAnsi="Arial" w:cs="Arial"/>
          <w:b/>
          <w:color w:val="000000"/>
          <w:sz w:val="20"/>
          <w:lang w:val="fr-FR"/>
        </w:rPr>
        <w:t>A</w:t>
      </w:r>
      <w:r w:rsidR="008848ED" w:rsidRPr="008848ED">
        <w:rPr>
          <w:rFonts w:ascii="Arial" w:eastAsia="Arial" w:hAnsi="Arial" w:cs="Arial"/>
          <w:b/>
          <w:color w:val="000000"/>
          <w:sz w:val="20"/>
          <w:lang w:val="fr-FR"/>
        </w:rPr>
        <w:t xml:space="preserve">ncien </w:t>
      </w:r>
      <w:r w:rsidR="00A65B1D">
        <w:rPr>
          <w:rFonts w:ascii="Arial" w:eastAsia="Arial" w:hAnsi="Arial" w:cs="Arial"/>
          <w:b/>
          <w:color w:val="000000"/>
          <w:sz w:val="20"/>
          <w:lang w:val="fr-FR"/>
        </w:rPr>
        <w:t>Avocat</w:t>
      </w:r>
      <w:r w:rsidR="008848ED" w:rsidRPr="008848ED">
        <w:rPr>
          <w:rFonts w:ascii="Arial" w:eastAsia="Arial" w:hAnsi="Arial" w:cs="Arial"/>
          <w:b/>
          <w:color w:val="000000"/>
          <w:sz w:val="20"/>
          <w:lang w:val="fr-FR"/>
        </w:rPr>
        <w:t xml:space="preserve"> </w:t>
      </w:r>
      <w:r w:rsidRPr="008848ED">
        <w:rPr>
          <w:rFonts w:ascii="Arial" w:eastAsia="Arial" w:hAnsi="Arial" w:cs="Arial"/>
          <w:color w:val="000000"/>
          <w:sz w:val="20"/>
          <w:lang w:val="fr-FR"/>
        </w:rPr>
        <w:t>:</w:t>
      </w:r>
      <w:r w:rsidRPr="0008172F">
        <w:rPr>
          <w:rFonts w:ascii="Arial" w:eastAsia="Arial" w:hAnsi="Arial" w:cs="Arial"/>
          <w:color w:val="000000"/>
          <w:sz w:val="20"/>
          <w:lang w:val="en-ZA"/>
        </w:rPr>
        <w:tab/>
        <w:t>Norton Rose</w:t>
      </w:r>
    </w:p>
    <w:p w14:paraId="1D3029C1" w14:textId="4811FDF7" w:rsidR="00D4626A" w:rsidRPr="0008172F" w:rsidRDefault="00573962" w:rsidP="00573962">
      <w:pPr>
        <w:tabs>
          <w:tab w:val="left" w:pos="3969"/>
        </w:tabs>
        <w:spacing w:before="50" w:line="229" w:lineRule="exact"/>
        <w:textAlignment w:val="baseline"/>
        <w:rPr>
          <w:rFonts w:ascii="Arial" w:eastAsia="Arial" w:hAnsi="Arial" w:cs="Arial"/>
          <w:color w:val="000000"/>
          <w:spacing w:val="-1"/>
          <w:sz w:val="20"/>
          <w:lang w:val="en-ZA"/>
        </w:rPr>
      </w:pPr>
      <w:r w:rsidRPr="0008172F">
        <w:rPr>
          <w:rFonts w:ascii="Arial" w:eastAsia="Arial" w:hAnsi="Arial" w:cs="Arial"/>
          <w:color w:val="000000"/>
          <w:spacing w:val="-1"/>
          <w:sz w:val="20"/>
          <w:lang w:val="en-ZA"/>
        </w:rPr>
        <w:tab/>
      </w:r>
      <w:r w:rsidR="00180772" w:rsidRPr="0008172F">
        <w:rPr>
          <w:rFonts w:ascii="Arial" w:eastAsia="Arial" w:hAnsi="Arial" w:cs="Arial"/>
          <w:color w:val="000000"/>
          <w:spacing w:val="-1"/>
          <w:sz w:val="20"/>
          <w:lang w:val="en-ZA"/>
        </w:rPr>
        <w:t>Dewey &amp; Leboeuf *</w:t>
      </w:r>
    </w:p>
    <w:p w14:paraId="5BBE9A18" w14:textId="4C49D8E1" w:rsidR="00D4626A" w:rsidRPr="0008172F" w:rsidRDefault="00573962" w:rsidP="00573962">
      <w:pPr>
        <w:tabs>
          <w:tab w:val="left" w:pos="3969"/>
        </w:tabs>
        <w:spacing w:before="44" w:line="229" w:lineRule="exact"/>
        <w:ind w:firstLine="720"/>
        <w:textAlignment w:val="baseline"/>
        <w:rPr>
          <w:rFonts w:ascii="Arial" w:eastAsia="Arial" w:hAnsi="Arial" w:cs="Arial"/>
          <w:color w:val="000000"/>
          <w:sz w:val="20"/>
          <w:lang w:val="en-ZA"/>
        </w:rPr>
      </w:pPr>
      <w:r w:rsidRPr="0008172F">
        <w:rPr>
          <w:rFonts w:ascii="Arial" w:eastAsia="Arial" w:hAnsi="Arial" w:cs="Arial"/>
          <w:color w:val="000000"/>
          <w:sz w:val="20"/>
          <w:lang w:val="en-ZA"/>
        </w:rPr>
        <w:tab/>
      </w:r>
      <w:r w:rsidR="00180772" w:rsidRPr="0008172F">
        <w:rPr>
          <w:rFonts w:ascii="Arial" w:eastAsia="Arial" w:hAnsi="Arial" w:cs="Arial"/>
          <w:color w:val="000000"/>
          <w:sz w:val="20"/>
          <w:lang w:val="en-ZA"/>
        </w:rPr>
        <w:t>White &amp; Case</w:t>
      </w:r>
    </w:p>
    <w:p w14:paraId="3A2A6169" w14:textId="33216BB7" w:rsidR="00D4626A" w:rsidRPr="0008172F" w:rsidRDefault="005E4AAD" w:rsidP="00573962">
      <w:pPr>
        <w:tabs>
          <w:tab w:val="left" w:pos="3969"/>
        </w:tabs>
        <w:spacing w:before="322" w:line="230" w:lineRule="exact"/>
        <w:textAlignment w:val="baseline"/>
        <w:rPr>
          <w:rFonts w:ascii="Arial" w:eastAsia="Arial" w:hAnsi="Arial" w:cs="Arial"/>
          <w:b/>
          <w:color w:val="000000"/>
          <w:sz w:val="20"/>
          <w:lang w:val="en-ZA"/>
        </w:rPr>
      </w:pPr>
      <w:r w:rsidRPr="005E4AAD">
        <w:rPr>
          <w:rFonts w:ascii="Arial" w:eastAsia="Arial" w:hAnsi="Arial" w:cs="Arial"/>
          <w:b/>
          <w:color w:val="000000"/>
          <w:sz w:val="20"/>
          <w:lang w:val="fr-FR"/>
        </w:rPr>
        <w:t>Membre de la</w:t>
      </w:r>
      <w:r w:rsidR="00180772" w:rsidRPr="0008172F">
        <w:rPr>
          <w:rFonts w:ascii="Arial" w:eastAsia="Arial" w:hAnsi="Arial" w:cs="Arial"/>
          <w:b/>
          <w:color w:val="000000"/>
          <w:sz w:val="20"/>
          <w:lang w:val="en-ZA"/>
        </w:rPr>
        <w:t xml:space="preserve"> Worshipful Company of Solicitors of the City of London</w:t>
      </w:r>
    </w:p>
    <w:p w14:paraId="24EB4B2B" w14:textId="77777777" w:rsidR="00573962" w:rsidRPr="0008172F" w:rsidRDefault="00573962" w:rsidP="00573962">
      <w:pPr>
        <w:tabs>
          <w:tab w:val="left" w:pos="3969"/>
        </w:tabs>
        <w:spacing w:before="44" w:line="229" w:lineRule="exact"/>
        <w:textAlignment w:val="baseline"/>
        <w:rPr>
          <w:rFonts w:ascii="Arial" w:eastAsia="Arial" w:hAnsi="Arial" w:cs="Arial"/>
          <w:b/>
          <w:color w:val="000000"/>
          <w:sz w:val="20"/>
          <w:lang w:val="en-ZA"/>
        </w:rPr>
      </w:pPr>
    </w:p>
    <w:p w14:paraId="15BFE2AC" w14:textId="5F60A9B9" w:rsidR="00B17359" w:rsidRPr="0008172F" w:rsidRDefault="008848ED" w:rsidP="00573962">
      <w:pPr>
        <w:tabs>
          <w:tab w:val="left" w:pos="3969"/>
        </w:tabs>
        <w:spacing w:before="44" w:line="229" w:lineRule="exact"/>
        <w:textAlignment w:val="baseline"/>
        <w:rPr>
          <w:rFonts w:ascii="Arial" w:eastAsia="Arial" w:hAnsi="Arial" w:cs="Arial"/>
          <w:color w:val="000000"/>
          <w:sz w:val="20"/>
          <w:lang w:val="en-ZA"/>
        </w:rPr>
      </w:pPr>
      <w:r>
        <w:rPr>
          <w:rFonts w:ascii="Arial" w:eastAsia="Arial" w:hAnsi="Arial" w:cs="Arial"/>
          <w:b/>
          <w:color w:val="000000"/>
          <w:sz w:val="20"/>
          <w:lang w:val="en-ZA"/>
        </w:rPr>
        <w:t xml:space="preserve">Site </w:t>
      </w:r>
      <w:r w:rsidR="00A65B1D" w:rsidRPr="0008172F">
        <w:rPr>
          <w:rFonts w:ascii="Arial" w:eastAsia="Arial" w:hAnsi="Arial" w:cs="Arial"/>
          <w:b/>
          <w:color w:val="000000"/>
          <w:sz w:val="20"/>
          <w:lang w:val="en-ZA"/>
        </w:rPr>
        <w:t>Web</w:t>
      </w:r>
      <w:r w:rsidR="00A65B1D">
        <w:rPr>
          <w:rFonts w:ascii="Arial" w:eastAsia="Arial" w:hAnsi="Arial" w:cs="Arial"/>
          <w:b/>
          <w:color w:val="000000"/>
          <w:sz w:val="20"/>
          <w:lang w:val="en-ZA"/>
        </w:rPr>
        <w:t>:</w:t>
      </w:r>
      <w:r w:rsidR="00180772" w:rsidRPr="0008172F">
        <w:rPr>
          <w:rFonts w:ascii="Arial" w:eastAsia="Arial" w:hAnsi="Arial" w:cs="Arial"/>
          <w:color w:val="000000"/>
          <w:sz w:val="20"/>
          <w:lang w:val="en-ZA"/>
        </w:rPr>
        <w:tab/>
      </w:r>
      <w:r w:rsidR="00A65B1D" w:rsidRPr="0008172F">
        <w:rPr>
          <w:rFonts w:ascii="Arial" w:eastAsia="Arial" w:hAnsi="Arial" w:cs="Arial"/>
          <w:color w:val="000000"/>
          <w:sz w:val="20"/>
          <w:lang w:val="en-ZA"/>
        </w:rPr>
        <w:t>www.websterslegal.com</w:t>
      </w:r>
    </w:p>
    <w:p w14:paraId="6D90C59C" w14:textId="34860786" w:rsidR="00573962" w:rsidRPr="0008172F" w:rsidRDefault="00573962" w:rsidP="00573962">
      <w:pPr>
        <w:tabs>
          <w:tab w:val="left" w:pos="3969"/>
        </w:tabs>
        <w:spacing w:before="44" w:line="229" w:lineRule="exact"/>
        <w:ind w:firstLine="720"/>
        <w:textAlignment w:val="baseline"/>
        <w:rPr>
          <w:rFonts w:ascii="Arial" w:eastAsia="Arial" w:hAnsi="Arial" w:cs="Arial"/>
          <w:color w:val="000000"/>
          <w:sz w:val="20"/>
          <w:lang w:val="en-ZA"/>
        </w:rPr>
      </w:pPr>
      <w:r w:rsidRPr="0008172F">
        <w:rPr>
          <w:rFonts w:ascii="Arial" w:eastAsia="Arial" w:hAnsi="Arial" w:cs="Arial"/>
          <w:color w:val="000000"/>
          <w:sz w:val="20"/>
          <w:lang w:val="en-ZA"/>
        </w:rPr>
        <w:tab/>
      </w:r>
    </w:p>
    <w:p w14:paraId="06E7D90E" w14:textId="333B8003" w:rsidR="00D4626A" w:rsidRPr="00C84D50" w:rsidRDefault="00180772" w:rsidP="00B6362A">
      <w:pPr>
        <w:tabs>
          <w:tab w:val="left" w:pos="3969"/>
        </w:tabs>
        <w:spacing w:before="120" w:after="120"/>
        <w:jc w:val="both"/>
        <w:textAlignment w:val="baseline"/>
        <w:rPr>
          <w:rFonts w:ascii="Arial" w:eastAsia="Arial" w:hAnsi="Arial" w:cs="Arial"/>
          <w:b/>
          <w:color w:val="000000"/>
          <w:sz w:val="20"/>
          <w:lang w:val="fr-FR"/>
        </w:rPr>
      </w:pPr>
      <w:r w:rsidRPr="00C84D50">
        <w:rPr>
          <w:rFonts w:ascii="Arial" w:eastAsia="Arial" w:hAnsi="Arial" w:cs="Arial"/>
          <w:b/>
          <w:color w:val="000000"/>
          <w:sz w:val="20"/>
          <w:u w:val="single"/>
          <w:lang w:val="fr-FR"/>
        </w:rPr>
        <w:t>Exp</w:t>
      </w:r>
      <w:r w:rsidR="008848ED" w:rsidRPr="00C84D50">
        <w:rPr>
          <w:rFonts w:ascii="Arial" w:eastAsia="Arial" w:hAnsi="Arial" w:cs="Arial"/>
          <w:b/>
          <w:color w:val="000000"/>
          <w:sz w:val="20"/>
          <w:u w:val="single"/>
          <w:lang w:val="fr-FR"/>
        </w:rPr>
        <w:t>é</w:t>
      </w:r>
      <w:r w:rsidRPr="00C84D50">
        <w:rPr>
          <w:rFonts w:ascii="Arial" w:eastAsia="Arial" w:hAnsi="Arial" w:cs="Arial"/>
          <w:b/>
          <w:color w:val="000000"/>
          <w:sz w:val="20"/>
          <w:u w:val="single"/>
          <w:lang w:val="fr-FR"/>
        </w:rPr>
        <w:t>rience</w:t>
      </w:r>
      <w:r w:rsidR="008848ED" w:rsidRPr="00C84D50">
        <w:rPr>
          <w:rFonts w:ascii="Arial" w:eastAsia="Arial" w:hAnsi="Arial" w:cs="Arial"/>
          <w:b/>
          <w:color w:val="000000"/>
          <w:sz w:val="20"/>
          <w:u w:val="single"/>
          <w:lang w:val="fr-FR"/>
        </w:rPr>
        <w:t xml:space="preserve"> </w:t>
      </w:r>
      <w:r w:rsidRPr="00C84D50">
        <w:rPr>
          <w:rFonts w:ascii="Arial" w:eastAsia="Arial" w:hAnsi="Arial" w:cs="Arial"/>
          <w:b/>
          <w:color w:val="000000"/>
          <w:sz w:val="20"/>
          <w:u w:val="single"/>
          <w:lang w:val="fr-FR"/>
        </w:rPr>
        <w:t xml:space="preserve">: </w:t>
      </w:r>
      <w:r w:rsidRPr="00C84D50">
        <w:rPr>
          <w:rFonts w:ascii="Arial" w:eastAsia="Arial" w:hAnsi="Arial" w:cs="Arial"/>
          <w:b/>
          <w:color w:val="000000"/>
          <w:sz w:val="20"/>
          <w:lang w:val="fr-FR"/>
        </w:rPr>
        <w:t xml:space="preserve"> </w:t>
      </w:r>
    </w:p>
    <w:p w14:paraId="227A718C" w14:textId="4F3D9B85" w:rsidR="00021D0F" w:rsidRPr="00C84D50" w:rsidRDefault="00180772" w:rsidP="00B6362A">
      <w:pPr>
        <w:spacing w:before="120" w:after="120"/>
        <w:jc w:val="both"/>
        <w:textAlignment w:val="baseline"/>
        <w:rPr>
          <w:rFonts w:ascii="Arial" w:eastAsia="Arial" w:hAnsi="Arial" w:cs="Arial"/>
          <w:color w:val="000000"/>
          <w:sz w:val="20"/>
          <w:lang w:val="fr-FR"/>
        </w:rPr>
      </w:pPr>
      <w:r w:rsidRPr="00C84D50">
        <w:rPr>
          <w:rFonts w:ascii="Arial" w:eastAsia="Arial" w:hAnsi="Arial" w:cs="Arial"/>
          <w:color w:val="000000"/>
          <w:sz w:val="20"/>
          <w:lang w:val="fr-FR"/>
        </w:rPr>
        <w:t xml:space="preserve">Philip Webster </w:t>
      </w:r>
      <w:r w:rsidR="00514F53" w:rsidRPr="00C84D50">
        <w:rPr>
          <w:rFonts w:ascii="Arial" w:eastAsia="Arial" w:hAnsi="Arial" w:cs="Arial"/>
          <w:color w:val="000000"/>
          <w:sz w:val="20"/>
          <w:lang w:val="fr-FR"/>
        </w:rPr>
        <w:t>est partenaire associé et direc</w:t>
      </w:r>
      <w:r w:rsidR="003E7DEB" w:rsidRPr="00C84D50">
        <w:rPr>
          <w:rFonts w:ascii="Arial" w:eastAsia="Arial" w:hAnsi="Arial" w:cs="Arial"/>
          <w:color w:val="000000"/>
          <w:sz w:val="20"/>
          <w:lang w:val="fr-FR"/>
        </w:rPr>
        <w:t xml:space="preserve">teur </w:t>
      </w:r>
      <w:r w:rsidR="008033AF">
        <w:rPr>
          <w:rFonts w:ascii="Arial" w:eastAsia="Arial" w:hAnsi="Arial" w:cs="Arial"/>
          <w:color w:val="000000"/>
          <w:sz w:val="20"/>
          <w:lang w:val="fr-FR"/>
        </w:rPr>
        <w:t>g</w:t>
      </w:r>
      <w:r w:rsidR="003E7DEB" w:rsidRPr="00C84D50">
        <w:rPr>
          <w:rFonts w:ascii="Arial" w:eastAsia="Arial" w:hAnsi="Arial" w:cs="Arial"/>
          <w:color w:val="000000"/>
          <w:sz w:val="20"/>
          <w:lang w:val="fr-FR"/>
        </w:rPr>
        <w:t>é</w:t>
      </w:r>
      <w:r w:rsidR="008033AF">
        <w:rPr>
          <w:rFonts w:ascii="Arial" w:eastAsia="Arial" w:hAnsi="Arial" w:cs="Arial"/>
          <w:color w:val="000000"/>
          <w:sz w:val="20"/>
          <w:lang w:val="fr-FR"/>
        </w:rPr>
        <w:t xml:space="preserve">néral </w:t>
      </w:r>
      <w:r w:rsidR="003E7DEB" w:rsidRPr="00C84D50">
        <w:rPr>
          <w:rFonts w:ascii="Arial" w:eastAsia="Arial" w:hAnsi="Arial" w:cs="Arial"/>
          <w:color w:val="000000"/>
          <w:sz w:val="20"/>
          <w:lang w:val="fr-FR"/>
        </w:rPr>
        <w:t xml:space="preserve">du </w:t>
      </w:r>
      <w:r w:rsidR="00514F53" w:rsidRPr="00C84D50">
        <w:rPr>
          <w:rFonts w:ascii="Arial" w:eastAsia="Arial" w:hAnsi="Arial" w:cs="Arial"/>
          <w:color w:val="000000"/>
          <w:sz w:val="20"/>
          <w:lang w:val="fr-FR"/>
        </w:rPr>
        <w:t>b</w:t>
      </w:r>
      <w:r w:rsidR="003E7DEB" w:rsidRPr="00C84D50">
        <w:rPr>
          <w:rFonts w:ascii="Arial" w:eastAsia="Arial" w:hAnsi="Arial" w:cs="Arial"/>
          <w:color w:val="000000"/>
          <w:sz w:val="20"/>
          <w:lang w:val="fr-FR"/>
        </w:rPr>
        <w:t>ureau d’Afrique Australe</w:t>
      </w:r>
      <w:r w:rsidR="00514F53" w:rsidRPr="00C84D50">
        <w:rPr>
          <w:rFonts w:ascii="Arial" w:eastAsia="Arial" w:hAnsi="Arial" w:cs="Arial"/>
          <w:color w:val="000000"/>
          <w:sz w:val="20"/>
          <w:lang w:val="fr-FR"/>
        </w:rPr>
        <w:t xml:space="preserve"> de l’entreprise internationale </w:t>
      </w:r>
      <w:proofErr w:type="spellStart"/>
      <w:r w:rsidR="00524A7E">
        <w:rPr>
          <w:rFonts w:ascii="Arial" w:eastAsia="Arial" w:hAnsi="Arial" w:cs="Arial"/>
          <w:color w:val="000000"/>
          <w:sz w:val="20"/>
          <w:lang w:val="fr-FR"/>
        </w:rPr>
        <w:t>Websters</w:t>
      </w:r>
      <w:proofErr w:type="spellEnd"/>
      <w:r w:rsidR="00524A7E">
        <w:rPr>
          <w:rFonts w:ascii="Arial" w:eastAsia="Arial" w:hAnsi="Arial" w:cs="Arial"/>
          <w:color w:val="000000"/>
          <w:sz w:val="20"/>
          <w:lang w:val="fr-FR"/>
        </w:rPr>
        <w:t>’ Legal</w:t>
      </w:r>
    </w:p>
    <w:p w14:paraId="22E8C1E1" w14:textId="2AB68BE3" w:rsidR="00D4626A" w:rsidRPr="00C84D50" w:rsidRDefault="00180772" w:rsidP="00B6362A">
      <w:pPr>
        <w:spacing w:before="120" w:after="120"/>
        <w:jc w:val="both"/>
        <w:textAlignment w:val="baseline"/>
        <w:rPr>
          <w:rFonts w:ascii="Arial" w:eastAsia="Arial" w:hAnsi="Arial" w:cs="Arial"/>
          <w:b/>
          <w:color w:val="000000"/>
          <w:sz w:val="20"/>
          <w:lang w:val="fr-FR"/>
        </w:rPr>
      </w:pPr>
      <w:r w:rsidRPr="00C84D50">
        <w:rPr>
          <w:rFonts w:ascii="Arial" w:eastAsia="Arial" w:hAnsi="Arial" w:cs="Arial"/>
          <w:b/>
          <w:color w:val="000000"/>
          <w:sz w:val="20"/>
          <w:lang w:val="fr-FR"/>
        </w:rPr>
        <w:t>Philip Webster</w:t>
      </w:r>
      <w:r w:rsidRPr="00C84D50">
        <w:rPr>
          <w:rFonts w:ascii="Arial" w:eastAsia="Arial" w:hAnsi="Arial" w:cs="Arial"/>
          <w:color w:val="000000"/>
          <w:sz w:val="20"/>
          <w:lang w:val="fr-FR"/>
        </w:rPr>
        <w:t xml:space="preserve"> </w:t>
      </w:r>
      <w:r w:rsidR="005321E6" w:rsidRPr="00C84D50">
        <w:rPr>
          <w:rFonts w:ascii="Arial" w:eastAsia="Arial" w:hAnsi="Arial" w:cs="Arial"/>
          <w:color w:val="000000"/>
          <w:sz w:val="20"/>
          <w:lang w:val="fr-FR"/>
        </w:rPr>
        <w:t xml:space="preserve">s’est </w:t>
      </w:r>
      <w:r w:rsidR="00C84D50">
        <w:rPr>
          <w:rFonts w:ascii="Arial" w:eastAsia="Arial" w:hAnsi="Arial" w:cs="Arial"/>
          <w:color w:val="000000"/>
          <w:sz w:val="20"/>
          <w:lang w:val="fr-FR"/>
        </w:rPr>
        <w:t>q</w:t>
      </w:r>
      <w:r w:rsidR="005321E6" w:rsidRPr="00C84D50">
        <w:rPr>
          <w:rFonts w:ascii="Arial" w:eastAsia="Arial" w:hAnsi="Arial" w:cs="Arial"/>
          <w:color w:val="000000"/>
          <w:sz w:val="20"/>
          <w:lang w:val="fr-FR"/>
        </w:rPr>
        <w:t>u</w:t>
      </w:r>
      <w:r w:rsidR="00C84D50">
        <w:rPr>
          <w:rFonts w:ascii="Arial" w:eastAsia="Arial" w:hAnsi="Arial" w:cs="Arial"/>
          <w:color w:val="000000"/>
          <w:sz w:val="20"/>
          <w:lang w:val="fr-FR"/>
        </w:rPr>
        <w:t>a</w:t>
      </w:r>
      <w:r w:rsidR="005321E6" w:rsidRPr="00C84D50">
        <w:rPr>
          <w:rFonts w:ascii="Arial" w:eastAsia="Arial" w:hAnsi="Arial" w:cs="Arial"/>
          <w:color w:val="000000"/>
          <w:sz w:val="20"/>
          <w:lang w:val="fr-FR"/>
        </w:rPr>
        <w:t xml:space="preserve">lifié comme avocat près de la Cour </w:t>
      </w:r>
      <w:r w:rsidR="00C84D50" w:rsidRPr="00C84D50">
        <w:rPr>
          <w:rFonts w:ascii="Arial" w:eastAsia="Arial" w:hAnsi="Arial" w:cs="Arial"/>
          <w:color w:val="000000"/>
          <w:sz w:val="20"/>
          <w:lang w:val="fr-FR"/>
        </w:rPr>
        <w:t>Suprême</w:t>
      </w:r>
      <w:r w:rsidR="005321E6" w:rsidRPr="00C84D50">
        <w:rPr>
          <w:rFonts w:ascii="Arial" w:eastAsia="Arial" w:hAnsi="Arial" w:cs="Arial"/>
          <w:color w:val="000000"/>
          <w:sz w:val="20"/>
          <w:lang w:val="fr-FR"/>
        </w:rPr>
        <w:t xml:space="preserve"> d’Angleterre et du Pays de Galles, en Angleterre </w:t>
      </w:r>
      <w:r w:rsidRPr="00C84D50">
        <w:rPr>
          <w:rFonts w:ascii="Arial" w:eastAsia="Arial" w:hAnsi="Arial" w:cs="Arial"/>
          <w:b/>
          <w:color w:val="000000"/>
          <w:sz w:val="19"/>
          <w:lang w:val="fr-FR"/>
        </w:rPr>
        <w:t>(</w:t>
      </w:r>
      <w:r w:rsidR="005321E6" w:rsidRPr="00C84D50">
        <w:rPr>
          <w:rFonts w:ascii="Arial" w:eastAsia="Arial" w:hAnsi="Arial" w:cs="Arial"/>
          <w:b/>
          <w:color w:val="000000"/>
          <w:sz w:val="19"/>
          <w:lang w:val="fr-FR"/>
        </w:rPr>
        <w:t>maintenant connue sous le nom de</w:t>
      </w:r>
      <w:r w:rsidRPr="00C84D50">
        <w:rPr>
          <w:rFonts w:ascii="Arial" w:eastAsia="Arial" w:hAnsi="Arial" w:cs="Arial"/>
          <w:b/>
          <w:color w:val="000000"/>
          <w:sz w:val="19"/>
          <w:lang w:val="fr-FR"/>
        </w:rPr>
        <w:t xml:space="preserve"> ‘Senior Courts of </w:t>
      </w:r>
      <w:r w:rsidR="005E4AAD">
        <w:rPr>
          <w:rFonts w:ascii="Arial" w:eastAsia="Arial" w:hAnsi="Arial" w:cs="Arial"/>
          <w:b/>
          <w:color w:val="000000"/>
          <w:sz w:val="19"/>
          <w:lang w:val="fr-FR"/>
        </w:rPr>
        <w:t>England</w:t>
      </w:r>
      <w:r w:rsidRPr="00C84D50">
        <w:rPr>
          <w:rFonts w:ascii="Arial" w:eastAsia="Arial" w:hAnsi="Arial" w:cs="Arial"/>
          <w:b/>
          <w:color w:val="000000"/>
          <w:sz w:val="19"/>
          <w:lang w:val="fr-FR"/>
        </w:rPr>
        <w:t xml:space="preserve"> &amp; Wales). </w:t>
      </w:r>
      <w:r w:rsidR="005321E6" w:rsidRPr="00C84D50">
        <w:rPr>
          <w:rFonts w:ascii="Arial" w:eastAsia="Arial" w:hAnsi="Arial" w:cs="Arial"/>
          <w:b/>
          <w:color w:val="000000"/>
          <w:sz w:val="19"/>
          <w:lang w:val="fr-FR"/>
        </w:rPr>
        <w:t>Il exerce</w:t>
      </w:r>
      <w:r w:rsidRPr="00C84D50">
        <w:rPr>
          <w:rFonts w:ascii="Arial" w:eastAsia="Arial" w:hAnsi="Arial" w:cs="Arial"/>
          <w:b/>
          <w:color w:val="000000"/>
          <w:sz w:val="19"/>
          <w:lang w:val="fr-FR"/>
        </w:rPr>
        <w:t xml:space="preserve"> </w:t>
      </w:r>
      <w:r w:rsidR="005321E6" w:rsidRPr="00C84D50">
        <w:rPr>
          <w:rFonts w:ascii="Arial" w:eastAsia="Arial" w:hAnsi="Arial" w:cs="Arial"/>
          <w:b/>
          <w:color w:val="000000"/>
          <w:sz w:val="19"/>
          <w:lang w:val="fr-FR"/>
        </w:rPr>
        <w:t xml:space="preserve">en tant qu’avocat spécialisé dans le financement de projets, </w:t>
      </w:r>
      <w:r w:rsidR="005321E6" w:rsidRPr="00C84D50">
        <w:rPr>
          <w:rFonts w:ascii="Arial" w:eastAsia="Arial" w:hAnsi="Arial" w:cs="Arial"/>
          <w:color w:val="000000"/>
          <w:sz w:val="19"/>
          <w:lang w:val="fr-FR"/>
        </w:rPr>
        <w:t xml:space="preserve">ayant acquis son </w:t>
      </w:r>
      <w:r w:rsidR="00E30F55" w:rsidRPr="00C84D50">
        <w:rPr>
          <w:rFonts w:ascii="Arial" w:eastAsia="Arial" w:hAnsi="Arial" w:cs="Arial"/>
          <w:color w:val="000000"/>
          <w:sz w:val="19"/>
          <w:lang w:val="fr-FR"/>
        </w:rPr>
        <w:t>expérience</w:t>
      </w:r>
      <w:r w:rsidR="005321E6" w:rsidRPr="00C84D50">
        <w:rPr>
          <w:rFonts w:ascii="Arial" w:eastAsia="Arial" w:hAnsi="Arial" w:cs="Arial"/>
          <w:color w:val="000000"/>
          <w:sz w:val="19"/>
          <w:lang w:val="fr-FR"/>
        </w:rPr>
        <w:t xml:space="preserve"> </w:t>
      </w:r>
      <w:r w:rsidR="006937E4" w:rsidRPr="00C84D50">
        <w:rPr>
          <w:rFonts w:ascii="Arial" w:eastAsia="Arial" w:hAnsi="Arial" w:cs="Arial"/>
          <w:color w:val="000000"/>
          <w:sz w:val="19"/>
          <w:lang w:val="fr-FR"/>
        </w:rPr>
        <w:t>p</w:t>
      </w:r>
      <w:r w:rsidR="005321E6" w:rsidRPr="00C84D50">
        <w:rPr>
          <w:rFonts w:ascii="Arial" w:eastAsia="Arial" w:hAnsi="Arial" w:cs="Arial"/>
          <w:color w:val="000000"/>
          <w:sz w:val="19"/>
          <w:lang w:val="fr-FR"/>
        </w:rPr>
        <w:t>end</w:t>
      </w:r>
      <w:r w:rsidR="006937E4" w:rsidRPr="00C84D50">
        <w:rPr>
          <w:rFonts w:ascii="Arial" w:eastAsia="Arial" w:hAnsi="Arial" w:cs="Arial"/>
          <w:color w:val="000000"/>
          <w:sz w:val="19"/>
          <w:lang w:val="fr-FR"/>
        </w:rPr>
        <w:t>a</w:t>
      </w:r>
      <w:r w:rsidR="005321E6" w:rsidRPr="00C84D50">
        <w:rPr>
          <w:rFonts w:ascii="Arial" w:eastAsia="Arial" w:hAnsi="Arial" w:cs="Arial"/>
          <w:color w:val="000000"/>
          <w:sz w:val="19"/>
          <w:lang w:val="fr-FR"/>
        </w:rPr>
        <w:t xml:space="preserve">nt de nombreuses années </w:t>
      </w:r>
      <w:r w:rsidR="006937E4" w:rsidRPr="00C84D50">
        <w:rPr>
          <w:rFonts w:ascii="Arial" w:eastAsia="Arial" w:hAnsi="Arial" w:cs="Arial"/>
          <w:color w:val="000000"/>
          <w:sz w:val="19"/>
          <w:lang w:val="fr-FR"/>
        </w:rPr>
        <w:t>au sein des départements</w:t>
      </w:r>
      <w:r w:rsidR="006937E4" w:rsidRPr="00C84D50">
        <w:rPr>
          <w:rFonts w:ascii="Arial" w:eastAsia="Arial" w:hAnsi="Arial" w:cs="Arial"/>
          <w:b/>
          <w:color w:val="000000"/>
          <w:sz w:val="19"/>
          <w:lang w:val="fr-FR"/>
        </w:rPr>
        <w:t xml:space="preserve"> </w:t>
      </w:r>
      <w:r w:rsidR="006937E4" w:rsidRPr="00C84D50">
        <w:rPr>
          <w:rFonts w:ascii="Arial" w:eastAsia="Arial" w:hAnsi="Arial" w:cs="Arial"/>
          <w:color w:val="000000"/>
          <w:sz w:val="19"/>
          <w:lang w:val="fr-FR"/>
        </w:rPr>
        <w:t>d’entreprises</w:t>
      </w:r>
      <w:r w:rsidR="006937E4" w:rsidRPr="00C84D50">
        <w:rPr>
          <w:rFonts w:ascii="Arial" w:eastAsia="Arial" w:hAnsi="Arial" w:cs="Arial"/>
          <w:b/>
          <w:color w:val="000000"/>
          <w:sz w:val="19"/>
          <w:lang w:val="fr-FR"/>
        </w:rPr>
        <w:t xml:space="preserve"> </w:t>
      </w:r>
      <w:r w:rsidR="006937E4" w:rsidRPr="00C84D50">
        <w:rPr>
          <w:rFonts w:ascii="Arial" w:eastAsia="Arial" w:hAnsi="Arial" w:cs="Arial"/>
          <w:color w:val="000000"/>
          <w:sz w:val="19"/>
          <w:lang w:val="fr-FR"/>
        </w:rPr>
        <w:t>immobi</w:t>
      </w:r>
      <w:r w:rsidR="00E30F55">
        <w:rPr>
          <w:rFonts w:ascii="Arial" w:eastAsia="Arial" w:hAnsi="Arial" w:cs="Arial"/>
          <w:color w:val="000000"/>
          <w:sz w:val="19"/>
          <w:lang w:val="fr-FR"/>
        </w:rPr>
        <w:t>li</w:t>
      </w:r>
      <w:r w:rsidR="006937E4" w:rsidRPr="00C84D50">
        <w:rPr>
          <w:rFonts w:ascii="Arial" w:eastAsia="Arial" w:hAnsi="Arial" w:cs="Arial"/>
          <w:color w:val="000000"/>
          <w:sz w:val="19"/>
          <w:lang w:val="fr-FR"/>
        </w:rPr>
        <w:t xml:space="preserve">ères commerciales et </w:t>
      </w:r>
      <w:r w:rsidR="006937E4" w:rsidRPr="00C84D50">
        <w:rPr>
          <w:rFonts w:ascii="Arial" w:eastAsia="Arial" w:hAnsi="Arial" w:cs="Arial"/>
          <w:color w:val="000000"/>
          <w:sz w:val="19"/>
          <w:lang w:val="fr-FR"/>
        </w:rPr>
        <w:lastRenderedPageBreak/>
        <w:t xml:space="preserve">financières de </w:t>
      </w:r>
      <w:r w:rsidR="006937E4" w:rsidRPr="00C84D50">
        <w:rPr>
          <w:rFonts w:ascii="Arial" w:eastAsia="Arial" w:hAnsi="Arial" w:cs="Arial"/>
          <w:b/>
          <w:color w:val="000000"/>
          <w:sz w:val="19"/>
          <w:lang w:val="fr-FR"/>
        </w:rPr>
        <w:t xml:space="preserve">cabinets d’avocats de premier ordre tels que </w:t>
      </w:r>
      <w:r w:rsidRPr="00C84D50">
        <w:rPr>
          <w:rFonts w:ascii="Arial" w:eastAsia="Arial" w:hAnsi="Arial" w:cs="Arial"/>
          <w:b/>
          <w:color w:val="000000"/>
          <w:sz w:val="20"/>
          <w:lang w:val="fr-FR"/>
        </w:rPr>
        <w:t>Norton Rose (Lon</w:t>
      </w:r>
      <w:r w:rsidR="00C84D50">
        <w:rPr>
          <w:rFonts w:ascii="Arial" w:eastAsia="Arial" w:hAnsi="Arial" w:cs="Arial"/>
          <w:b/>
          <w:color w:val="000000"/>
          <w:sz w:val="20"/>
          <w:lang w:val="fr-FR"/>
        </w:rPr>
        <w:t>don</w:t>
      </w:r>
      <w:r w:rsidRPr="00C84D50">
        <w:rPr>
          <w:rFonts w:ascii="Arial" w:eastAsia="Arial" w:hAnsi="Arial" w:cs="Arial"/>
          <w:b/>
          <w:color w:val="000000"/>
          <w:sz w:val="20"/>
          <w:lang w:val="fr-FR"/>
        </w:rPr>
        <w:t>-</w:t>
      </w:r>
      <w:r w:rsidR="00962243">
        <w:rPr>
          <w:rFonts w:ascii="Arial" w:eastAsia="Arial" w:hAnsi="Arial" w:cs="Arial"/>
          <w:b/>
          <w:color w:val="000000"/>
          <w:sz w:val="20"/>
          <w:lang w:val="fr-FR"/>
        </w:rPr>
        <w:t>Angleterre</w:t>
      </w:r>
      <w:r w:rsidRPr="00C84D50">
        <w:rPr>
          <w:rFonts w:ascii="Arial" w:eastAsia="Arial" w:hAnsi="Arial" w:cs="Arial"/>
          <w:b/>
          <w:color w:val="000000"/>
          <w:sz w:val="20"/>
          <w:lang w:val="fr-FR"/>
        </w:rPr>
        <w:t>) (</w:t>
      </w:r>
      <w:r w:rsidR="006937E4" w:rsidRPr="00C84D50">
        <w:rPr>
          <w:rFonts w:ascii="Arial" w:eastAsia="Arial" w:hAnsi="Arial" w:cs="Arial"/>
          <w:b/>
          <w:color w:val="000000"/>
          <w:sz w:val="20"/>
          <w:lang w:val="fr-FR"/>
        </w:rPr>
        <w:t>m</w:t>
      </w:r>
      <w:r w:rsidR="00E30F55">
        <w:rPr>
          <w:rFonts w:ascii="Arial" w:eastAsia="Arial" w:hAnsi="Arial" w:cs="Arial"/>
          <w:b/>
          <w:color w:val="000000"/>
          <w:sz w:val="20"/>
          <w:lang w:val="fr-FR"/>
        </w:rPr>
        <w:t>a</w:t>
      </w:r>
      <w:r w:rsidR="006937E4" w:rsidRPr="00C84D50">
        <w:rPr>
          <w:rFonts w:ascii="Arial" w:eastAsia="Arial" w:hAnsi="Arial" w:cs="Arial"/>
          <w:b/>
          <w:color w:val="000000"/>
          <w:sz w:val="20"/>
          <w:lang w:val="fr-FR"/>
        </w:rPr>
        <w:t>intenant</w:t>
      </w:r>
      <w:r w:rsidRPr="00C84D50">
        <w:rPr>
          <w:rFonts w:ascii="Arial" w:eastAsia="Arial" w:hAnsi="Arial" w:cs="Arial"/>
          <w:b/>
          <w:color w:val="000000"/>
          <w:sz w:val="20"/>
          <w:lang w:val="fr-FR"/>
        </w:rPr>
        <w:t xml:space="preserve"> Norton Rose Fulbright), White &amp; Case (USA)</w:t>
      </w:r>
      <w:r w:rsidRPr="00C84D50">
        <w:rPr>
          <w:rFonts w:ascii="Arial" w:eastAsia="Arial" w:hAnsi="Arial" w:cs="Arial"/>
          <w:color w:val="000000"/>
          <w:sz w:val="20"/>
          <w:lang w:val="fr-FR"/>
        </w:rPr>
        <w:t xml:space="preserve">, </w:t>
      </w:r>
      <w:r w:rsidRPr="00C84D50">
        <w:rPr>
          <w:rFonts w:ascii="Arial" w:eastAsia="Arial" w:hAnsi="Arial" w:cs="Arial"/>
          <w:b/>
          <w:color w:val="000000"/>
          <w:sz w:val="20"/>
          <w:lang w:val="fr-FR"/>
        </w:rPr>
        <w:t>LeBoeuf, Lamb, Greene &amp; MacRae (USA) (</w:t>
      </w:r>
      <w:r w:rsidRPr="00C84D50">
        <w:rPr>
          <w:rFonts w:ascii="Arial" w:eastAsia="Arial" w:hAnsi="Arial" w:cs="Arial"/>
          <w:color w:val="000000"/>
          <w:sz w:val="20"/>
          <w:lang w:val="fr-FR"/>
        </w:rPr>
        <w:t>*</w:t>
      </w:r>
      <w:r w:rsidR="006937E4" w:rsidRPr="00C84D50">
        <w:rPr>
          <w:rFonts w:ascii="Arial" w:eastAsia="Arial" w:hAnsi="Arial" w:cs="Arial"/>
          <w:color w:val="000000"/>
          <w:sz w:val="20"/>
          <w:lang w:val="fr-FR"/>
        </w:rPr>
        <w:t>plus tard</w:t>
      </w:r>
      <w:r w:rsidRPr="00C84D50">
        <w:rPr>
          <w:rFonts w:ascii="Arial" w:eastAsia="Arial" w:hAnsi="Arial" w:cs="Arial"/>
          <w:color w:val="000000"/>
          <w:sz w:val="20"/>
          <w:lang w:val="fr-FR"/>
        </w:rPr>
        <w:t xml:space="preserve"> Dewey &amp; Leboeuf </w:t>
      </w:r>
      <w:r w:rsidR="006937E4" w:rsidRPr="00C84D50">
        <w:rPr>
          <w:rFonts w:ascii="Arial" w:eastAsia="Arial" w:hAnsi="Arial" w:cs="Arial"/>
          <w:color w:val="000000"/>
          <w:sz w:val="20"/>
          <w:lang w:val="fr-FR"/>
        </w:rPr>
        <w:t>avant de cesser toute activité</w:t>
      </w:r>
      <w:r w:rsidRPr="00C84D50">
        <w:rPr>
          <w:rFonts w:ascii="Arial" w:eastAsia="Arial" w:hAnsi="Arial" w:cs="Arial"/>
          <w:b/>
          <w:color w:val="000000"/>
          <w:sz w:val="20"/>
          <w:lang w:val="fr-FR"/>
        </w:rPr>
        <w:t xml:space="preserve">), </w:t>
      </w:r>
      <w:proofErr w:type="spellStart"/>
      <w:r w:rsidRPr="00C84D50">
        <w:rPr>
          <w:rFonts w:ascii="Arial" w:eastAsia="Arial" w:hAnsi="Arial" w:cs="Arial"/>
          <w:b/>
          <w:color w:val="000000"/>
          <w:sz w:val="20"/>
          <w:lang w:val="fr-FR"/>
        </w:rPr>
        <w:t>Fasken</w:t>
      </w:r>
      <w:proofErr w:type="spellEnd"/>
      <w:r w:rsidRPr="00C84D50">
        <w:rPr>
          <w:rFonts w:ascii="Arial" w:eastAsia="Arial" w:hAnsi="Arial" w:cs="Arial"/>
          <w:b/>
          <w:color w:val="000000"/>
          <w:sz w:val="20"/>
          <w:lang w:val="fr-FR"/>
        </w:rPr>
        <w:t xml:space="preserve"> Martineau </w:t>
      </w:r>
      <w:proofErr w:type="spellStart"/>
      <w:r w:rsidRPr="00C84D50">
        <w:rPr>
          <w:rFonts w:ascii="Arial" w:eastAsia="Arial" w:hAnsi="Arial" w:cs="Arial"/>
          <w:b/>
          <w:color w:val="000000"/>
          <w:sz w:val="20"/>
          <w:lang w:val="fr-FR"/>
        </w:rPr>
        <w:t>DuMoulin</w:t>
      </w:r>
      <w:proofErr w:type="spellEnd"/>
      <w:r w:rsidRPr="00C84D50">
        <w:rPr>
          <w:rFonts w:ascii="Arial" w:eastAsia="Arial" w:hAnsi="Arial" w:cs="Arial"/>
          <w:b/>
          <w:color w:val="000000"/>
          <w:sz w:val="20"/>
          <w:lang w:val="fr-FR"/>
        </w:rPr>
        <w:t xml:space="preserve"> (Canada)</w:t>
      </w:r>
      <w:r w:rsidR="00524A7E">
        <w:rPr>
          <w:rFonts w:ascii="Arial" w:eastAsia="Arial" w:hAnsi="Arial" w:cs="Arial"/>
          <w:b/>
          <w:color w:val="000000"/>
          <w:sz w:val="20"/>
          <w:lang w:val="fr-FR"/>
        </w:rPr>
        <w:t xml:space="preserve">, </w:t>
      </w:r>
      <w:proofErr w:type="spellStart"/>
      <w:r w:rsidR="00524A7E">
        <w:rPr>
          <w:rFonts w:ascii="Arial" w:eastAsia="Arial" w:hAnsi="Arial" w:cs="Arial"/>
          <w:b/>
          <w:color w:val="000000"/>
          <w:sz w:val="20"/>
          <w:lang w:val="fr-FR"/>
        </w:rPr>
        <w:t>A</w:t>
      </w:r>
      <w:r w:rsidR="00AB282A">
        <w:rPr>
          <w:rFonts w:ascii="Arial" w:eastAsia="Arial" w:hAnsi="Arial" w:cs="Arial"/>
          <w:b/>
          <w:color w:val="000000"/>
          <w:sz w:val="20"/>
          <w:lang w:val="fr-FR"/>
        </w:rPr>
        <w:t>sa</w:t>
      </w:r>
      <w:r w:rsidR="00524A7E">
        <w:rPr>
          <w:rFonts w:ascii="Arial" w:eastAsia="Arial" w:hAnsi="Arial" w:cs="Arial"/>
          <w:b/>
          <w:color w:val="000000"/>
          <w:sz w:val="20"/>
          <w:lang w:val="fr-FR"/>
        </w:rPr>
        <w:t>fo</w:t>
      </w:r>
      <w:proofErr w:type="spellEnd"/>
      <w:r w:rsidR="00524A7E">
        <w:rPr>
          <w:rFonts w:ascii="Arial" w:eastAsia="Arial" w:hAnsi="Arial" w:cs="Arial"/>
          <w:b/>
          <w:color w:val="000000"/>
          <w:sz w:val="20"/>
          <w:lang w:val="fr-FR"/>
        </w:rPr>
        <w:t xml:space="preserve"> &amp; Co. (Paris-France)/ (</w:t>
      </w:r>
      <w:proofErr w:type="spellStart"/>
      <w:r w:rsidR="00524A7E">
        <w:rPr>
          <w:rFonts w:ascii="Arial" w:eastAsia="Arial" w:hAnsi="Arial" w:cs="Arial"/>
          <w:b/>
          <w:color w:val="000000"/>
          <w:sz w:val="20"/>
          <w:lang w:val="fr-FR"/>
        </w:rPr>
        <w:t>Sandton</w:t>
      </w:r>
      <w:proofErr w:type="spellEnd"/>
      <w:r w:rsidR="00524A7E">
        <w:rPr>
          <w:rFonts w:ascii="Arial" w:eastAsia="Arial" w:hAnsi="Arial" w:cs="Arial"/>
          <w:b/>
          <w:color w:val="000000"/>
          <w:sz w:val="20"/>
          <w:lang w:val="fr-FR"/>
        </w:rPr>
        <w:t xml:space="preserve">-l’Afrique du </w:t>
      </w:r>
      <w:r w:rsidR="00AB282A">
        <w:rPr>
          <w:rFonts w:ascii="Arial" w:eastAsia="Arial" w:hAnsi="Arial" w:cs="Arial"/>
          <w:b/>
          <w:color w:val="000000"/>
          <w:sz w:val="20"/>
          <w:lang w:val="fr-FR"/>
        </w:rPr>
        <w:t>S</w:t>
      </w:r>
      <w:r w:rsidR="00524A7E">
        <w:rPr>
          <w:rFonts w:ascii="Arial" w:eastAsia="Arial" w:hAnsi="Arial" w:cs="Arial"/>
          <w:b/>
          <w:color w:val="000000"/>
          <w:sz w:val="20"/>
          <w:lang w:val="fr-FR"/>
        </w:rPr>
        <w:t>ud)</w:t>
      </w:r>
      <w:r w:rsidRPr="00C84D50">
        <w:rPr>
          <w:rFonts w:ascii="Arial" w:eastAsia="Arial" w:hAnsi="Arial" w:cs="Arial"/>
          <w:b/>
          <w:color w:val="000000"/>
          <w:sz w:val="20"/>
          <w:lang w:val="fr-FR"/>
        </w:rPr>
        <w:t xml:space="preserve"> </w:t>
      </w:r>
      <w:r w:rsidR="006937E4" w:rsidRPr="00C84D50">
        <w:rPr>
          <w:rFonts w:ascii="Arial" w:eastAsia="Arial" w:hAnsi="Arial" w:cs="Arial"/>
          <w:color w:val="000000"/>
          <w:sz w:val="20"/>
          <w:lang w:val="fr-FR"/>
        </w:rPr>
        <w:t>et au sein de services juridiques</w:t>
      </w:r>
      <w:r w:rsidRPr="00C84D50">
        <w:rPr>
          <w:rFonts w:ascii="Arial" w:eastAsia="Arial" w:hAnsi="Arial" w:cs="Arial"/>
          <w:color w:val="000000"/>
          <w:sz w:val="20"/>
          <w:lang w:val="fr-FR"/>
        </w:rPr>
        <w:t xml:space="preserve"> </w:t>
      </w:r>
      <w:r w:rsidR="006937E4" w:rsidRPr="00C84D50">
        <w:rPr>
          <w:rFonts w:ascii="Arial" w:eastAsia="Arial" w:hAnsi="Arial" w:cs="Arial"/>
          <w:color w:val="000000"/>
          <w:sz w:val="20"/>
          <w:lang w:val="fr-FR"/>
        </w:rPr>
        <w:t>comme</w:t>
      </w:r>
      <w:r w:rsidRPr="00C84D50">
        <w:rPr>
          <w:rFonts w:ascii="Arial" w:eastAsia="Arial" w:hAnsi="Arial" w:cs="Arial"/>
          <w:color w:val="000000"/>
          <w:sz w:val="20"/>
          <w:lang w:val="fr-FR"/>
        </w:rPr>
        <w:t xml:space="preserve"> </w:t>
      </w:r>
      <w:r w:rsidR="00C84D50">
        <w:rPr>
          <w:rFonts w:ascii="Arial" w:eastAsia="Arial" w:hAnsi="Arial" w:cs="Arial"/>
          <w:b/>
          <w:color w:val="000000"/>
          <w:sz w:val="20"/>
          <w:lang w:val="fr-FR"/>
        </w:rPr>
        <w:t>c</w:t>
      </w:r>
      <w:r w:rsidR="00C84D50" w:rsidRPr="00C84D50">
        <w:rPr>
          <w:rFonts w:ascii="Arial" w:eastAsia="Arial" w:hAnsi="Arial" w:cs="Arial"/>
          <w:b/>
          <w:color w:val="000000"/>
          <w:sz w:val="20"/>
          <w:lang w:val="fr-FR"/>
        </w:rPr>
        <w:t>onseiller juridique interne de grande</w:t>
      </w:r>
      <w:r w:rsidR="00E30F55">
        <w:rPr>
          <w:rFonts w:ascii="Arial" w:eastAsia="Arial" w:hAnsi="Arial" w:cs="Arial"/>
          <w:b/>
          <w:color w:val="000000"/>
          <w:sz w:val="20"/>
          <w:lang w:val="fr-FR"/>
        </w:rPr>
        <w:t>s</w:t>
      </w:r>
      <w:r w:rsidR="00C84D50" w:rsidRPr="00C84D50">
        <w:rPr>
          <w:rFonts w:ascii="Arial" w:eastAsia="Arial" w:hAnsi="Arial" w:cs="Arial"/>
          <w:b/>
          <w:color w:val="000000"/>
          <w:sz w:val="20"/>
          <w:lang w:val="fr-FR"/>
        </w:rPr>
        <w:t xml:space="preserve"> banques </w:t>
      </w:r>
      <w:r w:rsidR="006937E4" w:rsidRPr="00C84D50">
        <w:rPr>
          <w:rFonts w:ascii="Arial" w:eastAsia="Arial" w:hAnsi="Arial" w:cs="Arial"/>
          <w:color w:val="000000"/>
          <w:sz w:val="20"/>
          <w:lang w:val="fr-FR"/>
        </w:rPr>
        <w:t>tell</w:t>
      </w:r>
      <w:r w:rsidR="00C84D50" w:rsidRPr="00C84D50">
        <w:rPr>
          <w:rFonts w:ascii="Arial" w:eastAsia="Arial" w:hAnsi="Arial" w:cs="Arial"/>
          <w:color w:val="000000"/>
          <w:sz w:val="20"/>
          <w:lang w:val="fr-FR"/>
        </w:rPr>
        <w:t>e</w:t>
      </w:r>
      <w:r w:rsidR="006937E4" w:rsidRPr="00C84D50">
        <w:rPr>
          <w:rFonts w:ascii="Arial" w:eastAsia="Arial" w:hAnsi="Arial" w:cs="Arial"/>
          <w:color w:val="000000"/>
          <w:sz w:val="20"/>
          <w:lang w:val="fr-FR"/>
        </w:rPr>
        <w:t>s que</w:t>
      </w:r>
      <w:r w:rsidRPr="00C84D50">
        <w:rPr>
          <w:rFonts w:ascii="Arial" w:eastAsia="Arial" w:hAnsi="Arial" w:cs="Arial"/>
          <w:color w:val="000000"/>
          <w:sz w:val="20"/>
          <w:lang w:val="fr-FR"/>
        </w:rPr>
        <w:t xml:space="preserve"> </w:t>
      </w:r>
      <w:r w:rsidR="00C84D50">
        <w:rPr>
          <w:rFonts w:ascii="Arial" w:eastAsia="Arial" w:hAnsi="Arial" w:cs="Arial"/>
          <w:color w:val="000000"/>
          <w:sz w:val="20"/>
          <w:lang w:val="fr-FR"/>
        </w:rPr>
        <w:t xml:space="preserve">la </w:t>
      </w:r>
      <w:r w:rsidRPr="00C84D50">
        <w:rPr>
          <w:rFonts w:ascii="Arial" w:eastAsia="Arial" w:hAnsi="Arial" w:cs="Arial"/>
          <w:b/>
          <w:color w:val="000000"/>
          <w:sz w:val="20"/>
          <w:lang w:val="fr-FR"/>
        </w:rPr>
        <w:t xml:space="preserve">Natwest Securities Limited ( </w:t>
      </w:r>
      <w:r w:rsidR="006937E4" w:rsidRPr="00C84D50">
        <w:rPr>
          <w:rFonts w:ascii="Arial" w:eastAsia="Arial" w:hAnsi="Arial" w:cs="Arial"/>
          <w:b/>
          <w:color w:val="000000"/>
          <w:sz w:val="20"/>
          <w:lang w:val="fr-FR"/>
        </w:rPr>
        <w:t>Lon</w:t>
      </w:r>
      <w:r w:rsidR="00C84D50">
        <w:rPr>
          <w:rFonts w:ascii="Arial" w:eastAsia="Arial" w:hAnsi="Arial" w:cs="Arial"/>
          <w:b/>
          <w:color w:val="000000"/>
          <w:sz w:val="20"/>
          <w:lang w:val="fr-FR"/>
        </w:rPr>
        <w:t>don</w:t>
      </w:r>
      <w:r w:rsidR="006937E4" w:rsidRPr="00C84D50">
        <w:rPr>
          <w:rFonts w:ascii="Arial" w:eastAsia="Arial" w:hAnsi="Arial" w:cs="Arial"/>
          <w:b/>
          <w:color w:val="000000"/>
          <w:sz w:val="20"/>
          <w:lang w:val="fr-FR"/>
        </w:rPr>
        <w:t>-</w:t>
      </w:r>
      <w:r w:rsidR="00962243">
        <w:rPr>
          <w:rFonts w:ascii="Arial" w:eastAsia="Arial" w:hAnsi="Arial" w:cs="Arial"/>
          <w:b/>
          <w:color w:val="000000"/>
          <w:sz w:val="20"/>
          <w:lang w:val="fr-FR"/>
        </w:rPr>
        <w:t>Angleterre</w:t>
      </w:r>
      <w:r w:rsidRPr="00C84D50">
        <w:rPr>
          <w:rFonts w:ascii="Arial" w:eastAsia="Arial" w:hAnsi="Arial" w:cs="Arial"/>
          <w:b/>
          <w:color w:val="000000"/>
          <w:sz w:val="20"/>
          <w:lang w:val="fr-FR"/>
        </w:rPr>
        <w:t xml:space="preserve">) </w:t>
      </w:r>
      <w:r w:rsidR="006937E4" w:rsidRPr="00C84D50">
        <w:rPr>
          <w:rFonts w:ascii="Arial" w:eastAsia="Arial" w:hAnsi="Arial" w:cs="Arial"/>
          <w:color w:val="000000"/>
          <w:sz w:val="20"/>
          <w:lang w:val="fr-FR"/>
        </w:rPr>
        <w:t>et la</w:t>
      </w:r>
      <w:r w:rsidRPr="00C84D50">
        <w:rPr>
          <w:rFonts w:ascii="Arial" w:eastAsia="Arial" w:hAnsi="Arial" w:cs="Arial"/>
          <w:color w:val="000000"/>
          <w:sz w:val="20"/>
          <w:lang w:val="fr-FR"/>
        </w:rPr>
        <w:t xml:space="preserve"> </w:t>
      </w:r>
      <w:r w:rsidRPr="00C84D50">
        <w:rPr>
          <w:rFonts w:ascii="Arial" w:eastAsia="Arial" w:hAnsi="Arial" w:cs="Arial"/>
          <w:b/>
          <w:color w:val="000000"/>
          <w:sz w:val="20"/>
          <w:lang w:val="fr-FR"/>
        </w:rPr>
        <w:t xml:space="preserve">Société Générale S.A., </w:t>
      </w:r>
      <w:r w:rsidR="006937E4" w:rsidRPr="00C84D50">
        <w:rPr>
          <w:rFonts w:ascii="Arial" w:eastAsia="Arial" w:hAnsi="Arial" w:cs="Arial"/>
          <w:color w:val="000000"/>
          <w:sz w:val="20"/>
          <w:lang w:val="fr-FR"/>
        </w:rPr>
        <w:t xml:space="preserve">et la </w:t>
      </w:r>
      <w:r w:rsidRPr="00C84D50">
        <w:rPr>
          <w:rFonts w:ascii="Arial" w:eastAsia="Arial" w:hAnsi="Arial" w:cs="Arial"/>
          <w:b/>
          <w:color w:val="000000"/>
          <w:sz w:val="20"/>
          <w:lang w:val="fr-FR"/>
        </w:rPr>
        <w:t xml:space="preserve">Société Générale </w:t>
      </w:r>
      <w:r w:rsidR="00C84D50">
        <w:rPr>
          <w:rFonts w:ascii="Arial" w:eastAsia="Arial" w:hAnsi="Arial" w:cs="Arial"/>
          <w:b/>
          <w:color w:val="000000"/>
          <w:sz w:val="20"/>
          <w:lang w:val="fr-FR"/>
        </w:rPr>
        <w:t>É</w:t>
      </w:r>
      <w:r w:rsidRPr="00C84D50">
        <w:rPr>
          <w:rFonts w:ascii="Arial" w:eastAsia="Arial" w:hAnsi="Arial" w:cs="Arial"/>
          <w:b/>
          <w:color w:val="000000"/>
          <w:sz w:val="20"/>
          <w:lang w:val="fr-FR"/>
        </w:rPr>
        <w:t>nergie S.A. (Paris- France).</w:t>
      </w:r>
    </w:p>
    <w:p w14:paraId="0D5A3084" w14:textId="77777777" w:rsidR="00A817DE" w:rsidRPr="0008172F" w:rsidRDefault="00A817DE" w:rsidP="00B6362A">
      <w:pPr>
        <w:spacing w:before="120" w:after="120"/>
        <w:jc w:val="both"/>
        <w:textAlignment w:val="baseline"/>
        <w:rPr>
          <w:rFonts w:ascii="Arial" w:eastAsia="Arial" w:hAnsi="Arial" w:cs="Arial"/>
          <w:b/>
          <w:color w:val="000000"/>
          <w:sz w:val="20"/>
          <w:lang w:val="en-ZA"/>
        </w:rPr>
      </w:pPr>
    </w:p>
    <w:p w14:paraId="25914799" w14:textId="2068E67C" w:rsidR="00C84D50" w:rsidRPr="00C84D50" w:rsidRDefault="00C84D50" w:rsidP="00C84D50">
      <w:pPr>
        <w:spacing w:before="120" w:after="120"/>
        <w:jc w:val="both"/>
        <w:textAlignment w:val="baseline"/>
        <w:rPr>
          <w:rFonts w:ascii="Arial" w:eastAsia="Arial" w:hAnsi="Arial" w:cs="Arial"/>
          <w:color w:val="000000"/>
          <w:sz w:val="20"/>
          <w:lang w:val="en-ZA"/>
        </w:rPr>
      </w:pPr>
      <w:r w:rsidRPr="00C84D50">
        <w:rPr>
          <w:rFonts w:ascii="Arial" w:eastAsia="Arial" w:hAnsi="Arial" w:cs="Arial"/>
          <w:color w:val="000000"/>
          <w:sz w:val="20"/>
          <w:lang w:val="fr-FR"/>
        </w:rPr>
        <w:t xml:space="preserve">Conseils </w:t>
      </w:r>
      <w:r w:rsidR="00B171A2">
        <w:rPr>
          <w:rFonts w:ascii="Arial" w:eastAsia="Arial" w:hAnsi="Arial" w:cs="Arial"/>
          <w:color w:val="000000"/>
          <w:sz w:val="20"/>
          <w:lang w:val="fr-FR"/>
        </w:rPr>
        <w:t>donnés</w:t>
      </w:r>
      <w:r w:rsidRPr="00C84D50">
        <w:rPr>
          <w:rFonts w:ascii="Arial" w:eastAsia="Arial" w:hAnsi="Arial" w:cs="Arial"/>
          <w:color w:val="000000"/>
          <w:sz w:val="20"/>
          <w:lang w:val="fr-FR"/>
        </w:rPr>
        <w:t xml:space="preserve"> au fil des ans à la Banque africaine de développement, à la </w:t>
      </w:r>
      <w:r w:rsidRPr="00E30F55">
        <w:rPr>
          <w:rFonts w:ascii="Arial" w:eastAsia="Arial" w:hAnsi="Arial" w:cs="Arial"/>
          <w:color w:val="000000"/>
          <w:sz w:val="20"/>
        </w:rPr>
        <w:t>Development Bank of Southern Africa</w:t>
      </w:r>
      <w:r w:rsidRPr="00C84D50">
        <w:rPr>
          <w:rFonts w:ascii="Arial" w:eastAsia="Arial" w:hAnsi="Arial" w:cs="Arial"/>
          <w:color w:val="000000"/>
          <w:sz w:val="20"/>
          <w:lang w:val="fr-FR"/>
        </w:rPr>
        <w:t xml:space="preserve"> Limited, à la BNP, à </w:t>
      </w:r>
      <w:r w:rsidR="005F6D1A">
        <w:rPr>
          <w:rFonts w:ascii="Arial" w:eastAsia="Arial" w:hAnsi="Arial" w:cs="Arial"/>
          <w:color w:val="000000"/>
          <w:sz w:val="20"/>
          <w:lang w:val="fr-FR"/>
        </w:rPr>
        <w:t>la</w:t>
      </w:r>
      <w:r w:rsidR="0052028D">
        <w:rPr>
          <w:rFonts w:ascii="Arial" w:eastAsia="Arial" w:hAnsi="Arial" w:cs="Arial"/>
          <w:color w:val="000000"/>
          <w:sz w:val="20"/>
          <w:lang w:val="fr-FR"/>
        </w:rPr>
        <w:t xml:space="preserve"> </w:t>
      </w:r>
      <w:r w:rsidRPr="00C84D50">
        <w:rPr>
          <w:rFonts w:ascii="Arial" w:eastAsia="Arial" w:hAnsi="Arial" w:cs="Arial"/>
          <w:color w:val="000000"/>
          <w:sz w:val="20"/>
          <w:lang w:val="fr-FR"/>
        </w:rPr>
        <w:t xml:space="preserve">Barclays, à </w:t>
      </w:r>
      <w:r w:rsidR="005F6D1A">
        <w:rPr>
          <w:rFonts w:ascii="Arial" w:eastAsia="Arial" w:hAnsi="Arial" w:cs="Arial"/>
          <w:color w:val="000000"/>
          <w:sz w:val="20"/>
          <w:lang w:val="fr-FR"/>
        </w:rPr>
        <w:t>l</w:t>
      </w:r>
      <w:r w:rsidR="0052028D">
        <w:rPr>
          <w:rFonts w:ascii="Arial" w:eastAsia="Arial" w:hAnsi="Arial" w:cs="Arial"/>
          <w:color w:val="000000"/>
          <w:sz w:val="20"/>
          <w:lang w:val="fr-FR"/>
        </w:rPr>
        <w:t>’</w:t>
      </w:r>
      <w:r w:rsidRPr="00C84D50">
        <w:rPr>
          <w:rFonts w:ascii="Arial" w:eastAsia="Arial" w:hAnsi="Arial" w:cs="Arial"/>
          <w:color w:val="000000"/>
          <w:sz w:val="20"/>
          <w:lang w:val="fr-FR"/>
        </w:rPr>
        <w:t xml:space="preserve">ABSA Bank Limited, à Investec, à Nova Capital Partners, à la Deutsche Bank, à HSBC Investment Services </w:t>
      </w:r>
      <w:r w:rsidRPr="00E30F55">
        <w:rPr>
          <w:rFonts w:ascii="Arial" w:eastAsia="Arial" w:hAnsi="Arial" w:cs="Arial"/>
          <w:color w:val="000000"/>
          <w:sz w:val="20"/>
        </w:rPr>
        <w:t xml:space="preserve">(Africa) (Proprietary) Limited, à HSBC Equator Bank Privatization, à JP Morgan, à Morgan Grenfell, à la Standard Bank </w:t>
      </w:r>
      <w:r w:rsidR="00E30F55" w:rsidRPr="00E30F55">
        <w:rPr>
          <w:rFonts w:ascii="Arial" w:eastAsia="Arial" w:hAnsi="Arial" w:cs="Arial"/>
          <w:color w:val="000000"/>
          <w:sz w:val="20"/>
        </w:rPr>
        <w:t>of South Africa</w:t>
      </w:r>
      <w:r w:rsidRPr="00E30F55">
        <w:rPr>
          <w:rFonts w:ascii="Arial" w:eastAsia="Arial" w:hAnsi="Arial" w:cs="Arial"/>
          <w:color w:val="000000"/>
          <w:sz w:val="20"/>
        </w:rPr>
        <w:t xml:space="preserve"> Limited et à </w:t>
      </w:r>
      <w:r w:rsidR="005F6D1A" w:rsidRPr="00E30F55">
        <w:rPr>
          <w:rFonts w:ascii="Arial" w:eastAsia="Arial" w:hAnsi="Arial" w:cs="Arial"/>
          <w:color w:val="000000"/>
          <w:sz w:val="20"/>
        </w:rPr>
        <w:t xml:space="preserve">la </w:t>
      </w:r>
      <w:r w:rsidRPr="00E30F55">
        <w:rPr>
          <w:rFonts w:ascii="Arial" w:eastAsia="Arial" w:hAnsi="Arial" w:cs="Arial"/>
          <w:color w:val="000000"/>
          <w:sz w:val="20"/>
        </w:rPr>
        <w:t>Standard Chartered Bank Zambia PLC,</w:t>
      </w:r>
      <w:r w:rsidRPr="00C84D50">
        <w:rPr>
          <w:rFonts w:ascii="Arial" w:eastAsia="Arial" w:hAnsi="Arial" w:cs="Arial"/>
          <w:color w:val="000000"/>
          <w:sz w:val="20"/>
          <w:lang w:val="fr-FR"/>
        </w:rPr>
        <w:t xml:space="preserve"> ainsi qu'à la SFI et à la Banque mondiale, notamment à l'unité de privatisation responsable de l'Afrique et de l'océan Indien</w:t>
      </w:r>
      <w:r w:rsidRPr="00C84D50">
        <w:rPr>
          <w:rFonts w:ascii="Arial" w:eastAsia="Arial" w:hAnsi="Arial" w:cs="Arial"/>
          <w:color w:val="000000"/>
          <w:sz w:val="20"/>
          <w:lang w:val="en-ZA"/>
        </w:rPr>
        <w:t>.</w:t>
      </w:r>
    </w:p>
    <w:p w14:paraId="368305A9" w14:textId="1A5BF487" w:rsidR="00573962" w:rsidRDefault="00573962" w:rsidP="00B6362A">
      <w:pPr>
        <w:spacing w:before="120" w:after="120"/>
        <w:jc w:val="both"/>
        <w:textAlignment w:val="baseline"/>
        <w:rPr>
          <w:rFonts w:ascii="Arial" w:eastAsia="Arial" w:hAnsi="Arial" w:cs="Arial"/>
          <w:b/>
          <w:color w:val="000000"/>
          <w:sz w:val="20"/>
          <w:u w:val="single"/>
          <w:lang w:val="fr-FR"/>
        </w:rPr>
      </w:pPr>
      <w:r w:rsidRPr="0010126A">
        <w:rPr>
          <w:rFonts w:ascii="Arial" w:eastAsia="Arial" w:hAnsi="Arial" w:cs="Arial"/>
          <w:b/>
          <w:color w:val="000000"/>
          <w:sz w:val="20"/>
          <w:u w:val="single"/>
          <w:lang w:val="fr-FR"/>
        </w:rPr>
        <w:t>Exp</w:t>
      </w:r>
      <w:r w:rsidR="00C84D50" w:rsidRPr="0010126A">
        <w:rPr>
          <w:rFonts w:ascii="Arial" w:eastAsia="Arial" w:hAnsi="Arial" w:cs="Arial"/>
          <w:b/>
          <w:color w:val="000000"/>
          <w:sz w:val="20"/>
          <w:u w:val="single"/>
          <w:lang w:val="fr-FR"/>
        </w:rPr>
        <w:t>é</w:t>
      </w:r>
      <w:r w:rsidRPr="0010126A">
        <w:rPr>
          <w:rFonts w:ascii="Arial" w:eastAsia="Arial" w:hAnsi="Arial" w:cs="Arial"/>
          <w:b/>
          <w:color w:val="000000"/>
          <w:sz w:val="20"/>
          <w:u w:val="single"/>
          <w:lang w:val="fr-FR"/>
        </w:rPr>
        <w:t>rience</w:t>
      </w:r>
      <w:r w:rsidR="00C84D50" w:rsidRPr="0010126A">
        <w:rPr>
          <w:rFonts w:ascii="Arial" w:eastAsia="Arial" w:hAnsi="Arial" w:cs="Arial"/>
          <w:b/>
          <w:color w:val="000000"/>
          <w:sz w:val="20"/>
          <w:u w:val="single"/>
          <w:lang w:val="fr-FR"/>
        </w:rPr>
        <w:t xml:space="preserve"> </w:t>
      </w:r>
      <w:r w:rsidR="00E30F55" w:rsidRPr="0010126A">
        <w:rPr>
          <w:rFonts w:ascii="Arial" w:eastAsia="Arial" w:hAnsi="Arial" w:cs="Arial"/>
          <w:b/>
          <w:color w:val="000000"/>
          <w:sz w:val="20"/>
          <w:u w:val="single"/>
          <w:lang w:val="fr-FR"/>
        </w:rPr>
        <w:t>professionnelle</w:t>
      </w:r>
      <w:r w:rsidR="00C84D50" w:rsidRPr="0010126A">
        <w:rPr>
          <w:rFonts w:ascii="Arial" w:eastAsia="Arial" w:hAnsi="Arial" w:cs="Arial"/>
          <w:b/>
          <w:color w:val="000000"/>
          <w:sz w:val="20"/>
          <w:u w:val="single"/>
          <w:lang w:val="fr-FR"/>
        </w:rPr>
        <w:t xml:space="preserve"> </w:t>
      </w:r>
      <w:r w:rsidRPr="0010126A">
        <w:rPr>
          <w:rFonts w:ascii="Arial" w:eastAsia="Arial" w:hAnsi="Arial" w:cs="Arial"/>
          <w:b/>
          <w:color w:val="000000"/>
          <w:sz w:val="20"/>
          <w:u w:val="single"/>
          <w:lang w:val="fr-FR"/>
        </w:rPr>
        <w:t xml:space="preserve">: </w:t>
      </w:r>
    </w:p>
    <w:p w14:paraId="54C09C1C" w14:textId="7C31B96E" w:rsidR="00A65B1D" w:rsidRDefault="00A65B1D" w:rsidP="00B6362A">
      <w:pPr>
        <w:spacing w:before="120" w:after="120"/>
        <w:jc w:val="both"/>
        <w:textAlignment w:val="baseline"/>
        <w:rPr>
          <w:rFonts w:ascii="Arial" w:eastAsia="Arial" w:hAnsi="Arial" w:cs="Arial"/>
          <w:b/>
          <w:color w:val="000000"/>
          <w:sz w:val="20"/>
          <w:u w:val="single"/>
          <w:lang w:val="fr-FR"/>
        </w:rPr>
      </w:pPr>
    </w:p>
    <w:p w14:paraId="1AA3BA4F" w14:textId="11E2C1A0" w:rsidR="00A65B1D" w:rsidRDefault="00A65B1D" w:rsidP="00B6362A">
      <w:pPr>
        <w:spacing w:before="120" w:after="120"/>
        <w:jc w:val="both"/>
        <w:textAlignment w:val="baseline"/>
        <w:rPr>
          <w:rFonts w:ascii="Arial" w:eastAsia="Arial" w:hAnsi="Arial" w:cs="Arial"/>
          <w:b/>
          <w:color w:val="000000"/>
          <w:sz w:val="20"/>
          <w:lang w:val="fr-FR"/>
        </w:rPr>
      </w:pPr>
      <w:proofErr w:type="spellStart"/>
      <w:r>
        <w:rPr>
          <w:rFonts w:ascii="Arial" w:eastAsia="Arial" w:hAnsi="Arial" w:cs="Arial"/>
          <w:b/>
          <w:color w:val="000000"/>
          <w:sz w:val="20"/>
          <w:lang w:val="fr-FR"/>
        </w:rPr>
        <w:t>Websters</w:t>
      </w:r>
      <w:proofErr w:type="spellEnd"/>
      <w:r>
        <w:rPr>
          <w:rFonts w:ascii="Arial" w:eastAsia="Arial" w:hAnsi="Arial" w:cs="Arial"/>
          <w:b/>
          <w:color w:val="000000"/>
          <w:sz w:val="20"/>
          <w:lang w:val="fr-FR"/>
        </w:rPr>
        <w:t xml:space="preserve">’ </w:t>
      </w:r>
      <w:r w:rsidRPr="008A38C2">
        <w:rPr>
          <w:rFonts w:ascii="Arial" w:eastAsia="Arial" w:hAnsi="Arial" w:cs="Arial"/>
          <w:b/>
          <w:color w:val="000000"/>
          <w:sz w:val="20"/>
          <w:lang w:val="fr-FR"/>
        </w:rPr>
        <w:t xml:space="preserve">Legal : </w:t>
      </w:r>
      <w:r>
        <w:rPr>
          <w:rFonts w:ascii="Arial" w:eastAsia="Arial" w:hAnsi="Arial" w:cs="Arial"/>
          <w:b/>
          <w:color w:val="000000"/>
          <w:sz w:val="20"/>
          <w:lang w:val="fr-FR"/>
        </w:rPr>
        <w:t>Juillet</w:t>
      </w:r>
      <w:r w:rsidRPr="008A38C2">
        <w:rPr>
          <w:rFonts w:ascii="Arial" w:eastAsia="Arial" w:hAnsi="Arial" w:cs="Arial"/>
          <w:b/>
          <w:color w:val="000000"/>
          <w:sz w:val="20"/>
          <w:lang w:val="fr-FR"/>
        </w:rPr>
        <w:t xml:space="preserve"> 20</w:t>
      </w:r>
      <w:r>
        <w:rPr>
          <w:rFonts w:ascii="Arial" w:eastAsia="Arial" w:hAnsi="Arial" w:cs="Arial"/>
          <w:b/>
          <w:color w:val="000000"/>
          <w:sz w:val="20"/>
          <w:lang w:val="fr-FR"/>
        </w:rPr>
        <w:t>21</w:t>
      </w:r>
      <w:r w:rsidRPr="008A38C2">
        <w:rPr>
          <w:rFonts w:ascii="Arial" w:eastAsia="Arial" w:hAnsi="Arial" w:cs="Arial"/>
          <w:b/>
          <w:color w:val="000000"/>
          <w:sz w:val="20"/>
          <w:lang w:val="fr-FR"/>
        </w:rPr>
        <w:t xml:space="preserve"> – Associé et chef du </w:t>
      </w:r>
      <w:r>
        <w:rPr>
          <w:rFonts w:ascii="Arial" w:eastAsia="Arial" w:hAnsi="Arial" w:cs="Arial"/>
          <w:b/>
          <w:color w:val="000000"/>
          <w:sz w:val="20"/>
          <w:lang w:val="fr-FR"/>
        </w:rPr>
        <w:t xml:space="preserve">bureau </w:t>
      </w:r>
      <w:r w:rsidRPr="008A38C2">
        <w:rPr>
          <w:rFonts w:ascii="Arial" w:eastAsia="Arial" w:hAnsi="Arial" w:cs="Arial"/>
          <w:b/>
          <w:color w:val="000000"/>
          <w:sz w:val="20"/>
          <w:lang w:val="fr-FR"/>
        </w:rPr>
        <w:t>sud-africain.</w:t>
      </w:r>
    </w:p>
    <w:p w14:paraId="02A54CA3" w14:textId="3C050084" w:rsidR="00A65B1D" w:rsidRPr="00A65B1D" w:rsidRDefault="00A65B1D" w:rsidP="00B6362A">
      <w:pPr>
        <w:numPr>
          <w:ilvl w:val="0"/>
          <w:numId w:val="2"/>
        </w:numPr>
        <w:spacing w:before="120" w:after="120"/>
        <w:ind w:left="360" w:hanging="360"/>
        <w:jc w:val="both"/>
        <w:textAlignment w:val="baseline"/>
        <w:rPr>
          <w:rFonts w:ascii="Arial" w:eastAsia="Arial" w:hAnsi="Arial" w:cs="Arial"/>
          <w:color w:val="000000"/>
          <w:sz w:val="20"/>
          <w:lang w:val="fr-FR"/>
        </w:rPr>
      </w:pPr>
      <w:r w:rsidRPr="008A38C2">
        <w:rPr>
          <w:rFonts w:ascii="Arial" w:eastAsia="Arial" w:hAnsi="Arial" w:cs="Arial"/>
          <w:color w:val="000000"/>
          <w:sz w:val="20"/>
          <w:lang w:val="fr-FR"/>
        </w:rPr>
        <w:t>Spécialisé dans les aspects financiers et juridiques du financement de projets sans recours, d</w:t>
      </w:r>
      <w:r>
        <w:rPr>
          <w:rFonts w:ascii="Arial" w:eastAsia="Arial" w:hAnsi="Arial" w:cs="Arial"/>
          <w:color w:val="000000"/>
          <w:sz w:val="20"/>
          <w:lang w:val="fr-FR"/>
        </w:rPr>
        <w:t>e l’</w:t>
      </w:r>
      <w:r w:rsidRPr="008A38C2">
        <w:rPr>
          <w:rFonts w:ascii="Arial" w:eastAsia="Arial" w:hAnsi="Arial" w:cs="Arial"/>
          <w:color w:val="000000"/>
          <w:sz w:val="20"/>
          <w:lang w:val="fr-FR"/>
        </w:rPr>
        <w:t>exploitation minière, des questions liées à la privatisation et du lobbying, et chargé de superviser ces aspects.</w:t>
      </w:r>
    </w:p>
    <w:p w14:paraId="5B7CECC6" w14:textId="424FBF9B" w:rsidR="00573962" w:rsidRPr="0010126A" w:rsidRDefault="00573962" w:rsidP="00B6362A">
      <w:pPr>
        <w:spacing w:before="120" w:after="120"/>
        <w:jc w:val="both"/>
        <w:textAlignment w:val="baseline"/>
        <w:rPr>
          <w:rFonts w:ascii="Arial" w:eastAsia="Arial" w:hAnsi="Arial" w:cs="Arial"/>
          <w:b/>
          <w:color w:val="000000"/>
          <w:spacing w:val="-3"/>
          <w:sz w:val="20"/>
          <w:lang w:val="fr-FR"/>
        </w:rPr>
      </w:pPr>
      <w:proofErr w:type="spellStart"/>
      <w:r w:rsidRPr="0010126A">
        <w:rPr>
          <w:rFonts w:ascii="Arial" w:eastAsia="Arial" w:hAnsi="Arial" w:cs="Arial"/>
          <w:b/>
          <w:color w:val="000000"/>
          <w:spacing w:val="-3"/>
          <w:sz w:val="20"/>
          <w:lang w:val="fr-FR"/>
        </w:rPr>
        <w:t>A</w:t>
      </w:r>
      <w:r w:rsidR="006825C8">
        <w:rPr>
          <w:rFonts w:ascii="Arial" w:eastAsia="Arial" w:hAnsi="Arial" w:cs="Arial"/>
          <w:b/>
          <w:color w:val="000000"/>
          <w:spacing w:val="-3"/>
          <w:sz w:val="20"/>
          <w:lang w:val="fr-FR"/>
        </w:rPr>
        <w:t>safo</w:t>
      </w:r>
      <w:proofErr w:type="spellEnd"/>
      <w:r w:rsidR="006825C8">
        <w:rPr>
          <w:rFonts w:ascii="Arial" w:eastAsia="Arial" w:hAnsi="Arial" w:cs="Arial"/>
          <w:b/>
          <w:color w:val="000000"/>
          <w:spacing w:val="-3"/>
          <w:sz w:val="20"/>
          <w:lang w:val="fr-FR"/>
        </w:rPr>
        <w:t xml:space="preserve"> </w:t>
      </w:r>
      <w:r w:rsidRPr="0010126A">
        <w:rPr>
          <w:rFonts w:ascii="Arial" w:eastAsia="Arial" w:hAnsi="Arial" w:cs="Arial"/>
          <w:b/>
          <w:color w:val="000000"/>
          <w:spacing w:val="-3"/>
          <w:sz w:val="20"/>
          <w:lang w:val="fr-FR"/>
        </w:rPr>
        <w:t>&amp; Co.</w:t>
      </w:r>
      <w:r w:rsidR="00F83727" w:rsidRPr="0010126A">
        <w:rPr>
          <w:rFonts w:ascii="Arial" w:eastAsia="Arial" w:hAnsi="Arial" w:cs="Arial"/>
          <w:b/>
          <w:color w:val="000000"/>
          <w:spacing w:val="-3"/>
          <w:sz w:val="20"/>
          <w:lang w:val="fr-FR"/>
        </w:rPr>
        <w:t xml:space="preserve"> </w:t>
      </w:r>
      <w:r w:rsidRPr="0010126A">
        <w:rPr>
          <w:rFonts w:ascii="Arial" w:eastAsia="Arial" w:hAnsi="Arial" w:cs="Arial"/>
          <w:b/>
          <w:color w:val="000000"/>
          <w:spacing w:val="-3"/>
          <w:sz w:val="20"/>
          <w:lang w:val="fr-FR"/>
        </w:rPr>
        <w:t>: Ju</w:t>
      </w:r>
      <w:r w:rsidR="005F6D1A" w:rsidRPr="0010126A">
        <w:rPr>
          <w:rFonts w:ascii="Arial" w:eastAsia="Arial" w:hAnsi="Arial" w:cs="Arial"/>
          <w:b/>
          <w:color w:val="000000"/>
          <w:spacing w:val="-3"/>
          <w:sz w:val="20"/>
          <w:lang w:val="fr-FR"/>
        </w:rPr>
        <w:t>i</w:t>
      </w:r>
      <w:r w:rsidRPr="0010126A">
        <w:rPr>
          <w:rFonts w:ascii="Arial" w:eastAsia="Arial" w:hAnsi="Arial" w:cs="Arial"/>
          <w:b/>
          <w:color w:val="000000"/>
          <w:spacing w:val="-3"/>
          <w:sz w:val="20"/>
          <w:lang w:val="fr-FR"/>
        </w:rPr>
        <w:t xml:space="preserve">n 2019 </w:t>
      </w:r>
      <w:r w:rsidR="00A65B1D" w:rsidRPr="0010126A">
        <w:rPr>
          <w:rFonts w:ascii="Arial" w:eastAsia="Arial" w:hAnsi="Arial" w:cs="Arial"/>
          <w:b/>
          <w:color w:val="000000"/>
          <w:spacing w:val="-3"/>
          <w:sz w:val="21"/>
          <w:lang w:val="fr-FR"/>
        </w:rPr>
        <w:t xml:space="preserve">– </w:t>
      </w:r>
      <w:r w:rsidR="00A65B1D">
        <w:rPr>
          <w:rFonts w:ascii="Arial" w:eastAsia="Arial" w:hAnsi="Arial" w:cs="Arial"/>
          <w:b/>
          <w:color w:val="000000"/>
          <w:spacing w:val="-3"/>
          <w:sz w:val="21"/>
          <w:lang w:val="fr-FR"/>
        </w:rPr>
        <w:t xml:space="preserve">Juin 2021 </w:t>
      </w:r>
      <w:r w:rsidR="00F83727" w:rsidRPr="0010126A">
        <w:rPr>
          <w:rFonts w:ascii="Arial" w:eastAsia="Arial" w:hAnsi="Arial" w:cs="Arial"/>
          <w:b/>
          <w:color w:val="000000"/>
          <w:spacing w:val="-3"/>
          <w:sz w:val="21"/>
          <w:lang w:val="fr-FR"/>
        </w:rPr>
        <w:t>Associé fondateur</w:t>
      </w:r>
      <w:r w:rsidR="005F6D1A" w:rsidRPr="0010126A">
        <w:rPr>
          <w:rFonts w:ascii="Arial" w:eastAsia="Arial" w:hAnsi="Arial" w:cs="Arial"/>
          <w:b/>
          <w:color w:val="000000"/>
          <w:spacing w:val="-3"/>
          <w:sz w:val="20"/>
          <w:lang w:val="fr-FR"/>
        </w:rPr>
        <w:t xml:space="preserve"> </w:t>
      </w:r>
      <w:r w:rsidRPr="0010126A">
        <w:rPr>
          <w:rFonts w:ascii="Arial" w:eastAsia="Arial" w:hAnsi="Arial" w:cs="Arial"/>
          <w:b/>
          <w:color w:val="000000"/>
          <w:spacing w:val="-3"/>
          <w:sz w:val="20"/>
          <w:lang w:val="fr-FR"/>
        </w:rPr>
        <w:t xml:space="preserve">: </w:t>
      </w:r>
      <w:r w:rsidR="0052028D">
        <w:rPr>
          <w:rFonts w:ascii="Arial" w:eastAsia="Arial" w:hAnsi="Arial" w:cs="Arial"/>
          <w:b/>
          <w:color w:val="000000"/>
          <w:spacing w:val="-3"/>
          <w:sz w:val="20"/>
          <w:lang w:val="fr-FR"/>
        </w:rPr>
        <w:t>Administrateu</w:t>
      </w:r>
      <w:r w:rsidR="00F83727" w:rsidRPr="0010126A">
        <w:rPr>
          <w:rFonts w:ascii="Arial" w:eastAsia="Arial" w:hAnsi="Arial" w:cs="Arial"/>
          <w:b/>
          <w:color w:val="000000"/>
          <w:spacing w:val="-3"/>
          <w:sz w:val="20"/>
          <w:lang w:val="fr-FR"/>
        </w:rPr>
        <w:t>r</w:t>
      </w:r>
      <w:r w:rsidRPr="0010126A">
        <w:rPr>
          <w:rFonts w:ascii="Arial" w:eastAsia="Arial" w:hAnsi="Arial" w:cs="Arial"/>
          <w:b/>
          <w:color w:val="000000"/>
          <w:spacing w:val="-3"/>
          <w:sz w:val="20"/>
          <w:lang w:val="fr-FR"/>
        </w:rPr>
        <w:t xml:space="preserve"> </w:t>
      </w:r>
      <w:r w:rsidR="00F83727" w:rsidRPr="0010126A">
        <w:rPr>
          <w:rFonts w:ascii="Arial" w:eastAsia="Arial" w:hAnsi="Arial" w:cs="Arial"/>
          <w:b/>
          <w:color w:val="000000"/>
          <w:spacing w:val="-3"/>
          <w:sz w:val="20"/>
          <w:lang w:val="fr-FR"/>
        </w:rPr>
        <w:t>–</w:t>
      </w:r>
      <w:r w:rsidRPr="0010126A">
        <w:rPr>
          <w:rFonts w:ascii="Arial" w:eastAsia="Arial" w:hAnsi="Arial" w:cs="Arial"/>
          <w:b/>
          <w:color w:val="000000"/>
          <w:spacing w:val="-3"/>
          <w:sz w:val="20"/>
          <w:lang w:val="fr-FR"/>
        </w:rPr>
        <w:t xml:space="preserve"> </w:t>
      </w:r>
      <w:r w:rsidR="00E30F55">
        <w:rPr>
          <w:rFonts w:ascii="Arial" w:eastAsia="Arial" w:hAnsi="Arial" w:cs="Arial"/>
          <w:b/>
          <w:color w:val="000000"/>
          <w:spacing w:val="-3"/>
          <w:sz w:val="20"/>
          <w:lang w:val="fr-FR"/>
        </w:rPr>
        <w:t>Bureau d’</w:t>
      </w:r>
      <w:r w:rsidR="00F83727" w:rsidRPr="0010126A">
        <w:rPr>
          <w:rFonts w:ascii="Arial" w:eastAsia="Arial" w:hAnsi="Arial" w:cs="Arial"/>
          <w:b/>
          <w:color w:val="000000"/>
          <w:spacing w:val="-3"/>
          <w:sz w:val="20"/>
          <w:lang w:val="fr-FR"/>
        </w:rPr>
        <w:t>Afrique Australe</w:t>
      </w:r>
      <w:r w:rsidRPr="0010126A">
        <w:rPr>
          <w:rFonts w:ascii="Arial" w:eastAsia="Arial" w:hAnsi="Arial" w:cs="Arial"/>
          <w:b/>
          <w:color w:val="000000"/>
          <w:spacing w:val="-3"/>
          <w:sz w:val="20"/>
          <w:lang w:val="fr-FR"/>
        </w:rPr>
        <w:t>.</w:t>
      </w:r>
    </w:p>
    <w:p w14:paraId="6294539A" w14:textId="2279FE66" w:rsidR="00573962" w:rsidRPr="0010126A" w:rsidRDefault="00F83727" w:rsidP="00B6362A">
      <w:pPr>
        <w:spacing w:before="120" w:after="120"/>
        <w:jc w:val="both"/>
        <w:textAlignment w:val="baseline"/>
        <w:rPr>
          <w:rFonts w:ascii="Arial" w:eastAsia="Arial" w:hAnsi="Arial" w:cs="Arial"/>
          <w:color w:val="000000"/>
          <w:sz w:val="20"/>
          <w:lang w:val="fr-FR"/>
        </w:rPr>
      </w:pPr>
      <w:r w:rsidRPr="0010126A">
        <w:rPr>
          <w:rFonts w:ascii="Arial" w:eastAsia="Arial" w:hAnsi="Arial" w:cs="Arial"/>
          <w:color w:val="000000"/>
          <w:sz w:val="20"/>
          <w:lang w:val="fr-FR"/>
        </w:rPr>
        <w:t xml:space="preserve">Avocat spécialisé dans le financement de projets, </w:t>
      </w:r>
      <w:r w:rsidR="00E30F55">
        <w:rPr>
          <w:rFonts w:ascii="Arial" w:eastAsia="Arial" w:hAnsi="Arial" w:cs="Arial"/>
          <w:color w:val="000000"/>
          <w:sz w:val="20"/>
          <w:lang w:val="fr-FR"/>
        </w:rPr>
        <w:t xml:space="preserve">donnant des conseils </w:t>
      </w:r>
      <w:r w:rsidRPr="0010126A">
        <w:rPr>
          <w:rFonts w:ascii="Arial" w:eastAsia="Arial" w:hAnsi="Arial" w:cs="Arial"/>
          <w:color w:val="000000"/>
          <w:sz w:val="20"/>
          <w:lang w:val="fr-FR"/>
        </w:rPr>
        <w:t>en mati</w:t>
      </w:r>
      <w:r w:rsidR="0052028D">
        <w:rPr>
          <w:rFonts w:ascii="Arial" w:eastAsia="Arial" w:hAnsi="Arial" w:cs="Arial"/>
          <w:color w:val="000000"/>
          <w:sz w:val="20"/>
          <w:lang w:val="fr-FR"/>
        </w:rPr>
        <w:t>è</w:t>
      </w:r>
      <w:r w:rsidRPr="0010126A">
        <w:rPr>
          <w:rFonts w:ascii="Arial" w:eastAsia="Arial" w:hAnsi="Arial" w:cs="Arial"/>
          <w:color w:val="000000"/>
          <w:sz w:val="20"/>
          <w:lang w:val="fr-FR"/>
        </w:rPr>
        <w:t xml:space="preserve">re de transactions transfrontalières d’entreprises en Afrique, notamment en ce qui concerne la structuration du financement de projets d’investissement dans l’énergie, les infrastructures, les chemins de fer, les routes, l’aviation et les télécommunications </w:t>
      </w:r>
      <w:r w:rsidR="00E30F55">
        <w:rPr>
          <w:rFonts w:ascii="Arial" w:eastAsia="Arial" w:hAnsi="Arial" w:cs="Arial"/>
          <w:color w:val="000000"/>
          <w:sz w:val="20"/>
          <w:lang w:val="fr-FR"/>
        </w:rPr>
        <w:t xml:space="preserve">et </w:t>
      </w:r>
      <w:r w:rsidRPr="0010126A">
        <w:rPr>
          <w:rFonts w:ascii="Arial" w:eastAsia="Arial" w:hAnsi="Arial" w:cs="Arial"/>
          <w:color w:val="000000"/>
          <w:sz w:val="20"/>
          <w:lang w:val="fr-FR"/>
        </w:rPr>
        <w:t>donnant des conseils sur les aspects juridiques généraux du financement de projets transfrontaliers sans recours et sur les qu</w:t>
      </w:r>
      <w:r w:rsidR="0052028D">
        <w:rPr>
          <w:rFonts w:ascii="Arial" w:eastAsia="Arial" w:hAnsi="Arial" w:cs="Arial"/>
          <w:color w:val="000000"/>
          <w:sz w:val="20"/>
          <w:lang w:val="fr-FR"/>
        </w:rPr>
        <w:t>e</w:t>
      </w:r>
      <w:r w:rsidRPr="0010126A">
        <w:rPr>
          <w:rFonts w:ascii="Arial" w:eastAsia="Arial" w:hAnsi="Arial" w:cs="Arial"/>
          <w:color w:val="000000"/>
          <w:sz w:val="20"/>
          <w:lang w:val="fr-FR"/>
        </w:rPr>
        <w:t xml:space="preserve">stions relatives </w:t>
      </w:r>
      <w:r w:rsidR="0010126A" w:rsidRPr="0010126A">
        <w:rPr>
          <w:rFonts w:ascii="Arial" w:eastAsia="Arial" w:hAnsi="Arial" w:cs="Arial"/>
          <w:color w:val="000000"/>
          <w:sz w:val="20"/>
          <w:lang w:val="fr-FR"/>
        </w:rPr>
        <w:t>à</w:t>
      </w:r>
      <w:r w:rsidRPr="0010126A">
        <w:rPr>
          <w:rFonts w:ascii="Arial" w:eastAsia="Arial" w:hAnsi="Arial" w:cs="Arial"/>
          <w:color w:val="000000"/>
          <w:sz w:val="20"/>
          <w:lang w:val="fr-FR"/>
        </w:rPr>
        <w:t xml:space="preserve"> la privatisation</w:t>
      </w:r>
      <w:r w:rsidR="00573962" w:rsidRPr="0010126A">
        <w:rPr>
          <w:rFonts w:ascii="Arial" w:eastAsia="Arial" w:hAnsi="Arial" w:cs="Arial"/>
          <w:color w:val="000000"/>
          <w:sz w:val="20"/>
          <w:lang w:val="fr-FR"/>
        </w:rPr>
        <w:t>.</w:t>
      </w:r>
    </w:p>
    <w:p w14:paraId="6F581575" w14:textId="2583D95D" w:rsidR="00573962" w:rsidRPr="008A38C2" w:rsidRDefault="00573962" w:rsidP="00B6362A">
      <w:pPr>
        <w:spacing w:before="120" w:after="120"/>
        <w:jc w:val="both"/>
        <w:textAlignment w:val="baseline"/>
        <w:rPr>
          <w:rFonts w:ascii="Arial" w:eastAsia="Arial" w:hAnsi="Arial" w:cs="Arial"/>
          <w:b/>
          <w:color w:val="000000"/>
          <w:sz w:val="20"/>
          <w:lang w:val="fr-FR"/>
        </w:rPr>
      </w:pPr>
      <w:r w:rsidRPr="008A38C2">
        <w:rPr>
          <w:rFonts w:ascii="Arial" w:eastAsia="Arial" w:hAnsi="Arial" w:cs="Arial"/>
          <w:b/>
          <w:color w:val="000000"/>
          <w:sz w:val="20"/>
          <w:lang w:val="fr-FR"/>
        </w:rPr>
        <w:t xml:space="preserve">Dentons </w:t>
      </w:r>
      <w:r w:rsidRPr="00E30F55">
        <w:rPr>
          <w:rFonts w:ascii="Arial" w:eastAsia="Arial" w:hAnsi="Arial" w:cs="Arial"/>
          <w:b/>
          <w:color w:val="000000"/>
          <w:sz w:val="20"/>
          <w:lang w:val="en-GB"/>
        </w:rPr>
        <w:t>Legal</w:t>
      </w:r>
      <w:r w:rsidR="00F83727" w:rsidRPr="008A38C2">
        <w:rPr>
          <w:rFonts w:ascii="Arial" w:eastAsia="Arial" w:hAnsi="Arial" w:cs="Arial"/>
          <w:b/>
          <w:color w:val="000000"/>
          <w:sz w:val="20"/>
          <w:lang w:val="fr-FR"/>
        </w:rPr>
        <w:t xml:space="preserve"> </w:t>
      </w:r>
      <w:r w:rsidRPr="008A38C2">
        <w:rPr>
          <w:rFonts w:ascii="Arial" w:eastAsia="Arial" w:hAnsi="Arial" w:cs="Arial"/>
          <w:b/>
          <w:color w:val="000000"/>
          <w:sz w:val="20"/>
          <w:lang w:val="fr-FR"/>
        </w:rPr>
        <w:t xml:space="preserve">: </w:t>
      </w:r>
      <w:r w:rsidR="00E30F55">
        <w:rPr>
          <w:rFonts w:ascii="Arial" w:eastAsia="Arial" w:hAnsi="Arial" w:cs="Arial"/>
          <w:b/>
          <w:color w:val="000000"/>
          <w:sz w:val="20"/>
          <w:lang w:val="fr-FR"/>
        </w:rPr>
        <w:t>N</w:t>
      </w:r>
      <w:r w:rsidRPr="008A38C2">
        <w:rPr>
          <w:rFonts w:ascii="Arial" w:eastAsia="Arial" w:hAnsi="Arial" w:cs="Arial"/>
          <w:b/>
          <w:color w:val="000000"/>
          <w:sz w:val="20"/>
          <w:lang w:val="fr-FR"/>
        </w:rPr>
        <w:t>ovemb</w:t>
      </w:r>
      <w:r w:rsidR="00F83727" w:rsidRPr="008A38C2">
        <w:rPr>
          <w:rFonts w:ascii="Arial" w:eastAsia="Arial" w:hAnsi="Arial" w:cs="Arial"/>
          <w:b/>
          <w:color w:val="000000"/>
          <w:sz w:val="20"/>
          <w:lang w:val="fr-FR"/>
        </w:rPr>
        <w:t>re</w:t>
      </w:r>
      <w:r w:rsidRPr="008A38C2">
        <w:rPr>
          <w:rFonts w:ascii="Arial" w:eastAsia="Arial" w:hAnsi="Arial" w:cs="Arial"/>
          <w:b/>
          <w:color w:val="000000"/>
          <w:sz w:val="20"/>
          <w:lang w:val="fr-FR"/>
        </w:rPr>
        <w:t xml:space="preserve"> 2018 </w:t>
      </w:r>
      <w:r w:rsidR="00F83727" w:rsidRPr="008A38C2">
        <w:rPr>
          <w:rFonts w:ascii="Arial" w:eastAsia="Arial" w:hAnsi="Arial" w:cs="Arial"/>
          <w:b/>
          <w:color w:val="000000"/>
          <w:sz w:val="20"/>
          <w:lang w:val="fr-FR"/>
        </w:rPr>
        <w:t xml:space="preserve">à juin </w:t>
      </w:r>
      <w:r w:rsidRPr="008A38C2">
        <w:rPr>
          <w:rFonts w:ascii="Arial" w:eastAsia="Arial" w:hAnsi="Arial" w:cs="Arial"/>
          <w:b/>
          <w:color w:val="000000"/>
          <w:sz w:val="20"/>
          <w:lang w:val="fr-FR"/>
        </w:rPr>
        <w:t xml:space="preserve">2019 – </w:t>
      </w:r>
      <w:r w:rsidR="00F83727" w:rsidRPr="008A38C2">
        <w:rPr>
          <w:rFonts w:ascii="Arial" w:eastAsia="Arial" w:hAnsi="Arial" w:cs="Arial"/>
          <w:b/>
          <w:color w:val="000000"/>
          <w:sz w:val="20"/>
          <w:lang w:val="fr-FR"/>
        </w:rPr>
        <w:t>Associé et chef de projet</w:t>
      </w:r>
      <w:r w:rsidR="0010126A" w:rsidRPr="008A38C2">
        <w:rPr>
          <w:rFonts w:ascii="Arial" w:eastAsia="Arial" w:hAnsi="Arial" w:cs="Arial"/>
          <w:b/>
          <w:color w:val="000000"/>
          <w:sz w:val="20"/>
          <w:lang w:val="fr-FR"/>
        </w:rPr>
        <w:t xml:space="preserve"> </w:t>
      </w:r>
      <w:r w:rsidR="0052028D" w:rsidRPr="008A38C2">
        <w:rPr>
          <w:rFonts w:ascii="Arial" w:eastAsia="Arial" w:hAnsi="Arial" w:cs="Arial"/>
          <w:b/>
          <w:color w:val="000000"/>
          <w:sz w:val="20"/>
          <w:lang w:val="fr-FR"/>
        </w:rPr>
        <w:t xml:space="preserve">du </w:t>
      </w:r>
      <w:r w:rsidR="00E30F55">
        <w:rPr>
          <w:rFonts w:ascii="Arial" w:eastAsia="Arial" w:hAnsi="Arial" w:cs="Arial"/>
          <w:b/>
          <w:color w:val="000000"/>
          <w:sz w:val="20"/>
          <w:lang w:val="fr-FR"/>
        </w:rPr>
        <w:t xml:space="preserve">bureau </w:t>
      </w:r>
      <w:r w:rsidR="0010126A" w:rsidRPr="008A38C2">
        <w:rPr>
          <w:rFonts w:ascii="Arial" w:eastAsia="Arial" w:hAnsi="Arial" w:cs="Arial"/>
          <w:b/>
          <w:color w:val="000000"/>
          <w:sz w:val="20"/>
          <w:lang w:val="fr-FR"/>
        </w:rPr>
        <w:t>sud-africain</w:t>
      </w:r>
      <w:r w:rsidRPr="008A38C2">
        <w:rPr>
          <w:rFonts w:ascii="Arial" w:eastAsia="Arial" w:hAnsi="Arial" w:cs="Arial"/>
          <w:b/>
          <w:color w:val="000000"/>
          <w:sz w:val="20"/>
          <w:lang w:val="fr-FR"/>
        </w:rPr>
        <w:t>.</w:t>
      </w:r>
    </w:p>
    <w:p w14:paraId="213C1388" w14:textId="10A97080" w:rsidR="00573962" w:rsidRPr="008A38C2" w:rsidRDefault="008A38C2" w:rsidP="00B6362A">
      <w:pPr>
        <w:numPr>
          <w:ilvl w:val="0"/>
          <w:numId w:val="2"/>
        </w:numPr>
        <w:spacing w:before="120" w:after="120"/>
        <w:ind w:left="360" w:hanging="360"/>
        <w:jc w:val="both"/>
        <w:textAlignment w:val="baseline"/>
        <w:rPr>
          <w:rFonts w:ascii="Arial" w:eastAsia="Arial" w:hAnsi="Arial" w:cs="Arial"/>
          <w:color w:val="000000"/>
          <w:sz w:val="20"/>
          <w:lang w:val="fr-FR"/>
        </w:rPr>
      </w:pPr>
      <w:r w:rsidRPr="008A38C2">
        <w:rPr>
          <w:rFonts w:ascii="Arial" w:eastAsia="Arial" w:hAnsi="Arial" w:cs="Arial"/>
          <w:color w:val="000000"/>
          <w:sz w:val="20"/>
          <w:lang w:val="fr-FR"/>
        </w:rPr>
        <w:t>Spécialisé dans les aspects financiers et juridiques du financement de projets sans recours, d</w:t>
      </w:r>
      <w:r w:rsidR="00120E85">
        <w:rPr>
          <w:rFonts w:ascii="Arial" w:eastAsia="Arial" w:hAnsi="Arial" w:cs="Arial"/>
          <w:color w:val="000000"/>
          <w:sz w:val="20"/>
          <w:lang w:val="fr-FR"/>
        </w:rPr>
        <w:t>e l’</w:t>
      </w:r>
      <w:r w:rsidRPr="008A38C2">
        <w:rPr>
          <w:rFonts w:ascii="Arial" w:eastAsia="Arial" w:hAnsi="Arial" w:cs="Arial"/>
          <w:color w:val="000000"/>
          <w:sz w:val="20"/>
          <w:lang w:val="fr-FR"/>
        </w:rPr>
        <w:t>exploitation minière, des questions liées à la privatisation et du lobbying, et chargé de superviser ces aspects.</w:t>
      </w:r>
    </w:p>
    <w:p w14:paraId="18C5FCC9" w14:textId="2F6E2466" w:rsidR="00573962" w:rsidRPr="008A38C2" w:rsidRDefault="00573962" w:rsidP="008117B6">
      <w:pPr>
        <w:spacing w:before="120" w:after="120"/>
        <w:jc w:val="both"/>
        <w:textAlignment w:val="baseline"/>
        <w:rPr>
          <w:rFonts w:ascii="Arial" w:eastAsia="Arial" w:hAnsi="Arial" w:cs="Arial"/>
          <w:b/>
          <w:color w:val="000000"/>
          <w:sz w:val="20"/>
          <w:lang w:val="fr-FR"/>
        </w:rPr>
      </w:pPr>
      <w:r w:rsidRPr="00E30F55">
        <w:rPr>
          <w:rFonts w:ascii="Arial" w:eastAsia="Arial" w:hAnsi="Arial" w:cs="Arial"/>
          <w:b/>
          <w:color w:val="000000"/>
          <w:sz w:val="20"/>
          <w:lang w:val="en-GB"/>
        </w:rPr>
        <w:t xml:space="preserve">Websters’ </w:t>
      </w:r>
      <w:r w:rsidR="00A65B1D" w:rsidRPr="00E30F55">
        <w:rPr>
          <w:rFonts w:ascii="Arial" w:eastAsia="Arial" w:hAnsi="Arial" w:cs="Arial"/>
          <w:b/>
          <w:color w:val="000000"/>
          <w:sz w:val="20"/>
          <w:lang w:val="en-GB"/>
        </w:rPr>
        <w:t>Legal</w:t>
      </w:r>
      <w:r w:rsidR="00A65B1D" w:rsidRPr="008A38C2">
        <w:rPr>
          <w:rFonts w:ascii="Arial" w:eastAsia="Arial" w:hAnsi="Arial" w:cs="Arial"/>
          <w:b/>
          <w:color w:val="000000"/>
          <w:sz w:val="20"/>
          <w:lang w:val="fr-FR"/>
        </w:rPr>
        <w:t>:</w:t>
      </w:r>
      <w:r w:rsidRPr="008A38C2">
        <w:rPr>
          <w:rFonts w:ascii="Arial" w:eastAsia="Arial" w:hAnsi="Arial" w:cs="Arial"/>
          <w:b/>
          <w:color w:val="000000"/>
          <w:sz w:val="20"/>
          <w:lang w:val="fr-FR"/>
        </w:rPr>
        <w:t xml:space="preserve"> </w:t>
      </w:r>
      <w:r w:rsidR="00E30F55">
        <w:rPr>
          <w:rFonts w:ascii="Arial" w:eastAsia="Arial" w:hAnsi="Arial" w:cs="Arial"/>
          <w:b/>
          <w:color w:val="000000"/>
          <w:sz w:val="20"/>
          <w:lang w:val="fr-FR"/>
        </w:rPr>
        <w:t>J</w:t>
      </w:r>
      <w:r w:rsidRPr="008A38C2">
        <w:rPr>
          <w:rFonts w:ascii="Arial" w:eastAsia="Arial" w:hAnsi="Arial" w:cs="Arial"/>
          <w:b/>
          <w:color w:val="000000"/>
          <w:sz w:val="20"/>
          <w:lang w:val="fr-FR"/>
        </w:rPr>
        <w:t>an</w:t>
      </w:r>
      <w:r w:rsidR="0052028D" w:rsidRPr="008A38C2">
        <w:rPr>
          <w:rFonts w:ascii="Arial" w:eastAsia="Arial" w:hAnsi="Arial" w:cs="Arial"/>
          <w:b/>
          <w:color w:val="000000"/>
          <w:sz w:val="20"/>
          <w:lang w:val="fr-FR"/>
        </w:rPr>
        <w:t xml:space="preserve">vier </w:t>
      </w:r>
      <w:r w:rsidRPr="008A38C2">
        <w:rPr>
          <w:rFonts w:ascii="Arial" w:eastAsia="Arial" w:hAnsi="Arial" w:cs="Arial"/>
          <w:b/>
          <w:color w:val="000000"/>
          <w:sz w:val="20"/>
          <w:lang w:val="fr-FR"/>
        </w:rPr>
        <w:t xml:space="preserve">2006 – </w:t>
      </w:r>
      <w:r w:rsidR="0007478F" w:rsidRPr="008A38C2">
        <w:rPr>
          <w:rFonts w:ascii="Arial" w:eastAsia="Arial" w:hAnsi="Arial" w:cs="Arial"/>
          <w:b/>
          <w:color w:val="000000"/>
          <w:sz w:val="20"/>
          <w:lang w:val="fr-FR"/>
        </w:rPr>
        <w:t>n</w:t>
      </w:r>
      <w:r w:rsidRPr="008A38C2">
        <w:rPr>
          <w:rFonts w:ascii="Arial" w:eastAsia="Arial" w:hAnsi="Arial" w:cs="Arial"/>
          <w:b/>
          <w:color w:val="000000"/>
          <w:sz w:val="20"/>
          <w:lang w:val="fr-FR"/>
        </w:rPr>
        <w:t>ovemb</w:t>
      </w:r>
      <w:r w:rsidR="0052028D" w:rsidRPr="008A38C2">
        <w:rPr>
          <w:rFonts w:ascii="Arial" w:eastAsia="Arial" w:hAnsi="Arial" w:cs="Arial"/>
          <w:b/>
          <w:color w:val="000000"/>
          <w:sz w:val="20"/>
          <w:lang w:val="fr-FR"/>
        </w:rPr>
        <w:t>re</w:t>
      </w:r>
      <w:r w:rsidRPr="008A38C2">
        <w:rPr>
          <w:rFonts w:ascii="Arial" w:eastAsia="Arial" w:hAnsi="Arial" w:cs="Arial"/>
          <w:b/>
          <w:color w:val="000000"/>
          <w:sz w:val="20"/>
          <w:lang w:val="fr-FR"/>
        </w:rPr>
        <w:t xml:space="preserve"> 2018. </w:t>
      </w:r>
      <w:r w:rsidR="0052028D" w:rsidRPr="008A38C2">
        <w:rPr>
          <w:rFonts w:ascii="Arial" w:eastAsia="Arial" w:hAnsi="Arial" w:cs="Arial"/>
          <w:b/>
          <w:color w:val="000000"/>
          <w:sz w:val="20"/>
          <w:lang w:val="fr-FR"/>
        </w:rPr>
        <w:t>PDG</w:t>
      </w:r>
      <w:r w:rsidRPr="008A38C2">
        <w:rPr>
          <w:rFonts w:ascii="Arial" w:eastAsia="Arial" w:hAnsi="Arial" w:cs="Arial"/>
          <w:b/>
          <w:color w:val="000000"/>
          <w:sz w:val="20"/>
          <w:lang w:val="fr-FR"/>
        </w:rPr>
        <w:t xml:space="preserve"> </w:t>
      </w:r>
      <w:r w:rsidR="0052028D" w:rsidRPr="008A38C2">
        <w:rPr>
          <w:rFonts w:ascii="Arial" w:eastAsia="Arial" w:hAnsi="Arial" w:cs="Arial"/>
          <w:b/>
          <w:color w:val="000000"/>
          <w:sz w:val="20"/>
          <w:lang w:val="fr-FR"/>
        </w:rPr>
        <w:t>et</w:t>
      </w:r>
      <w:r w:rsidRPr="008A38C2">
        <w:rPr>
          <w:rFonts w:ascii="Arial" w:eastAsia="Arial" w:hAnsi="Arial" w:cs="Arial"/>
          <w:b/>
          <w:color w:val="000000"/>
          <w:sz w:val="20"/>
          <w:lang w:val="fr-FR"/>
        </w:rPr>
        <w:t xml:space="preserve"> </w:t>
      </w:r>
      <w:r w:rsidR="0052028D" w:rsidRPr="008A38C2">
        <w:rPr>
          <w:rFonts w:ascii="Arial" w:eastAsia="Arial" w:hAnsi="Arial" w:cs="Arial"/>
          <w:b/>
          <w:color w:val="000000"/>
          <w:sz w:val="20"/>
          <w:lang w:val="fr-FR"/>
        </w:rPr>
        <w:t xml:space="preserve">actionnaire de </w:t>
      </w:r>
      <w:r w:rsidR="00E30F55" w:rsidRPr="008A38C2">
        <w:rPr>
          <w:rFonts w:ascii="Arial" w:eastAsia="Arial" w:hAnsi="Arial" w:cs="Arial"/>
          <w:b/>
          <w:color w:val="000000"/>
          <w:sz w:val="20"/>
          <w:lang w:val="fr-FR"/>
        </w:rPr>
        <w:t>contrôle</w:t>
      </w:r>
      <w:r w:rsidRPr="008A38C2">
        <w:rPr>
          <w:rFonts w:ascii="Arial" w:eastAsia="Arial" w:hAnsi="Arial" w:cs="Arial"/>
          <w:b/>
          <w:color w:val="000000"/>
          <w:sz w:val="20"/>
          <w:lang w:val="fr-FR"/>
        </w:rPr>
        <w:t>.</w:t>
      </w:r>
    </w:p>
    <w:p w14:paraId="7E7F5D38" w14:textId="5985783D" w:rsidR="00573962" w:rsidRPr="008A38C2" w:rsidRDefault="00573962" w:rsidP="008117B6">
      <w:pPr>
        <w:numPr>
          <w:ilvl w:val="0"/>
          <w:numId w:val="2"/>
        </w:numPr>
        <w:spacing w:before="120" w:after="120"/>
        <w:ind w:left="360" w:hanging="360"/>
        <w:jc w:val="both"/>
        <w:textAlignment w:val="baseline"/>
        <w:rPr>
          <w:rFonts w:ascii="Arial" w:eastAsia="Arial" w:hAnsi="Arial" w:cs="Arial"/>
          <w:color w:val="000000"/>
          <w:sz w:val="20"/>
          <w:lang w:val="fr-FR"/>
        </w:rPr>
      </w:pPr>
      <w:r w:rsidRPr="008A38C2">
        <w:rPr>
          <w:rFonts w:ascii="Arial" w:eastAsia="Arial" w:hAnsi="Arial" w:cs="Arial"/>
          <w:color w:val="000000"/>
          <w:sz w:val="20"/>
          <w:lang w:val="fr-FR"/>
        </w:rPr>
        <w:t>Sp</w:t>
      </w:r>
      <w:r w:rsidR="0007478F" w:rsidRPr="008A38C2">
        <w:rPr>
          <w:rFonts w:ascii="Arial" w:eastAsia="Arial" w:hAnsi="Arial" w:cs="Arial"/>
          <w:color w:val="000000"/>
          <w:sz w:val="20"/>
          <w:lang w:val="fr-FR"/>
        </w:rPr>
        <w:t>é</w:t>
      </w:r>
      <w:r w:rsidRPr="008A38C2">
        <w:rPr>
          <w:rFonts w:ascii="Arial" w:eastAsia="Arial" w:hAnsi="Arial" w:cs="Arial"/>
          <w:color w:val="000000"/>
          <w:sz w:val="20"/>
          <w:lang w:val="fr-FR"/>
        </w:rPr>
        <w:t>cialis</w:t>
      </w:r>
      <w:r w:rsidR="0052028D" w:rsidRPr="008A38C2">
        <w:rPr>
          <w:rFonts w:ascii="Arial" w:eastAsia="Arial" w:hAnsi="Arial" w:cs="Arial"/>
          <w:color w:val="000000"/>
          <w:sz w:val="20"/>
          <w:lang w:val="fr-FR"/>
        </w:rPr>
        <w:t xml:space="preserve">é </w:t>
      </w:r>
      <w:r w:rsidR="008117B6">
        <w:rPr>
          <w:rFonts w:ascii="Arial" w:eastAsia="Arial" w:hAnsi="Arial" w:cs="Arial"/>
          <w:color w:val="000000"/>
          <w:sz w:val="20"/>
          <w:lang w:val="fr-FR"/>
        </w:rPr>
        <w:t>dans le</w:t>
      </w:r>
      <w:r w:rsidR="0052028D" w:rsidRPr="008A38C2">
        <w:rPr>
          <w:rFonts w:ascii="Arial" w:eastAsia="Arial" w:hAnsi="Arial" w:cs="Arial"/>
          <w:color w:val="000000"/>
          <w:sz w:val="20"/>
          <w:lang w:val="fr-FR"/>
        </w:rPr>
        <w:t xml:space="preserve"> droit général des société</w:t>
      </w:r>
      <w:r w:rsidR="00120E85">
        <w:rPr>
          <w:rFonts w:ascii="Arial" w:eastAsia="Arial" w:hAnsi="Arial" w:cs="Arial"/>
          <w:color w:val="000000"/>
          <w:sz w:val="20"/>
          <w:lang w:val="fr-FR"/>
        </w:rPr>
        <w:t>s</w:t>
      </w:r>
      <w:r w:rsidRPr="008A38C2">
        <w:rPr>
          <w:rFonts w:ascii="Arial" w:eastAsia="Arial" w:hAnsi="Arial" w:cs="Arial"/>
          <w:color w:val="000000"/>
          <w:sz w:val="20"/>
          <w:lang w:val="fr-FR"/>
        </w:rPr>
        <w:t xml:space="preserve"> </w:t>
      </w:r>
      <w:r w:rsidR="0052028D" w:rsidRPr="008A38C2">
        <w:rPr>
          <w:rFonts w:ascii="Arial" w:eastAsia="Arial" w:hAnsi="Arial" w:cs="Arial"/>
          <w:color w:val="000000"/>
          <w:sz w:val="20"/>
          <w:lang w:val="fr-FR"/>
        </w:rPr>
        <w:t>et des march</w:t>
      </w:r>
      <w:r w:rsidR="00120E85">
        <w:rPr>
          <w:rFonts w:ascii="Arial" w:eastAsia="Arial" w:hAnsi="Arial" w:cs="Arial"/>
          <w:color w:val="000000"/>
          <w:sz w:val="20"/>
          <w:lang w:val="fr-FR"/>
        </w:rPr>
        <w:t>é</w:t>
      </w:r>
      <w:r w:rsidR="0052028D" w:rsidRPr="008A38C2">
        <w:rPr>
          <w:rFonts w:ascii="Arial" w:eastAsia="Arial" w:hAnsi="Arial" w:cs="Arial"/>
          <w:color w:val="000000"/>
          <w:sz w:val="20"/>
          <w:lang w:val="fr-FR"/>
        </w:rPr>
        <w:t>s de capitaux</w:t>
      </w:r>
      <w:r w:rsidR="00120E85">
        <w:rPr>
          <w:rFonts w:ascii="Arial" w:eastAsia="Arial" w:hAnsi="Arial" w:cs="Arial"/>
          <w:color w:val="000000"/>
          <w:sz w:val="20"/>
          <w:lang w:val="fr-FR"/>
        </w:rPr>
        <w:t xml:space="preserve">, </w:t>
      </w:r>
      <w:r w:rsidR="0052028D" w:rsidRPr="008A38C2">
        <w:rPr>
          <w:rFonts w:ascii="Arial" w:eastAsia="Arial" w:hAnsi="Arial" w:cs="Arial"/>
          <w:color w:val="000000"/>
          <w:sz w:val="20"/>
          <w:lang w:val="fr-FR"/>
        </w:rPr>
        <w:t>les assurances, les investissements d’entreprise, l’énergie, les services publics</w:t>
      </w:r>
      <w:r w:rsidR="0007478F" w:rsidRPr="008A38C2">
        <w:rPr>
          <w:rFonts w:ascii="Arial" w:eastAsia="Arial" w:hAnsi="Arial" w:cs="Arial"/>
          <w:color w:val="000000"/>
          <w:sz w:val="20"/>
          <w:lang w:val="fr-FR"/>
        </w:rPr>
        <w:t xml:space="preserve"> </w:t>
      </w:r>
      <w:r w:rsidR="0052028D" w:rsidRPr="008A38C2">
        <w:rPr>
          <w:rFonts w:ascii="Arial" w:eastAsia="Arial" w:hAnsi="Arial" w:cs="Arial"/>
          <w:color w:val="000000"/>
          <w:sz w:val="20"/>
          <w:lang w:val="fr-FR"/>
        </w:rPr>
        <w:t>comme l’aviation/ les télécommunications, l’eau, l’électricité, les aspects fina</w:t>
      </w:r>
      <w:r w:rsidR="00120E85">
        <w:rPr>
          <w:rFonts w:ascii="Arial" w:eastAsia="Arial" w:hAnsi="Arial" w:cs="Arial"/>
          <w:color w:val="000000"/>
          <w:sz w:val="20"/>
          <w:lang w:val="fr-FR"/>
        </w:rPr>
        <w:t>n</w:t>
      </w:r>
      <w:r w:rsidR="0052028D" w:rsidRPr="008A38C2">
        <w:rPr>
          <w:rFonts w:ascii="Arial" w:eastAsia="Arial" w:hAnsi="Arial" w:cs="Arial"/>
          <w:color w:val="000000"/>
          <w:sz w:val="20"/>
          <w:lang w:val="fr-FR"/>
        </w:rPr>
        <w:t>ciers et juridiques du financement de projets sans recours, l’exploitation minière, les questions rel</w:t>
      </w:r>
      <w:r w:rsidR="0007478F" w:rsidRPr="008A38C2">
        <w:rPr>
          <w:rFonts w:ascii="Arial" w:eastAsia="Arial" w:hAnsi="Arial" w:cs="Arial"/>
          <w:color w:val="000000"/>
          <w:sz w:val="20"/>
          <w:lang w:val="fr-FR"/>
        </w:rPr>
        <w:t>a</w:t>
      </w:r>
      <w:r w:rsidR="0052028D" w:rsidRPr="008A38C2">
        <w:rPr>
          <w:rFonts w:ascii="Arial" w:eastAsia="Arial" w:hAnsi="Arial" w:cs="Arial"/>
          <w:color w:val="000000"/>
          <w:sz w:val="20"/>
          <w:lang w:val="fr-FR"/>
        </w:rPr>
        <w:t>tives à la privatisation, et le lobbying</w:t>
      </w:r>
      <w:r w:rsidRPr="008A38C2">
        <w:rPr>
          <w:rFonts w:ascii="Arial" w:eastAsia="Arial" w:hAnsi="Arial" w:cs="Arial"/>
          <w:color w:val="000000"/>
          <w:sz w:val="20"/>
          <w:lang w:val="fr-FR"/>
        </w:rPr>
        <w:t>.</w:t>
      </w:r>
    </w:p>
    <w:p w14:paraId="77282201" w14:textId="05127929" w:rsidR="00573962" w:rsidRPr="008A38C2" w:rsidRDefault="00573962" w:rsidP="00B6362A">
      <w:pPr>
        <w:spacing w:before="120" w:after="120"/>
        <w:jc w:val="both"/>
        <w:textAlignment w:val="baseline"/>
        <w:rPr>
          <w:rFonts w:ascii="Arial" w:eastAsia="Arial" w:hAnsi="Arial" w:cs="Arial"/>
          <w:b/>
          <w:color w:val="000000"/>
          <w:sz w:val="20"/>
          <w:lang w:val="fr-FR"/>
        </w:rPr>
      </w:pPr>
      <w:r w:rsidRPr="008A38C2">
        <w:rPr>
          <w:rFonts w:ascii="Arial" w:eastAsia="Arial" w:hAnsi="Arial" w:cs="Arial"/>
          <w:b/>
          <w:color w:val="000000"/>
          <w:sz w:val="20"/>
          <w:lang w:val="fr-FR"/>
        </w:rPr>
        <w:t xml:space="preserve">Fasken, Martineau, DuMoulin, </w:t>
      </w:r>
      <w:r w:rsidR="0007478F" w:rsidRPr="008A38C2">
        <w:rPr>
          <w:rFonts w:ascii="Arial" w:eastAsia="Arial" w:hAnsi="Arial" w:cs="Arial"/>
          <w:b/>
          <w:color w:val="000000"/>
          <w:sz w:val="20"/>
          <w:lang w:val="fr-FR"/>
        </w:rPr>
        <w:t>juillet</w:t>
      </w:r>
      <w:r w:rsidRPr="008A38C2">
        <w:rPr>
          <w:rFonts w:ascii="Arial" w:eastAsia="Arial" w:hAnsi="Arial" w:cs="Arial"/>
          <w:b/>
          <w:color w:val="000000"/>
          <w:sz w:val="20"/>
          <w:lang w:val="fr-FR"/>
        </w:rPr>
        <w:t xml:space="preserve"> 2004 – </w:t>
      </w:r>
      <w:r w:rsidR="0007478F" w:rsidRPr="008A38C2">
        <w:rPr>
          <w:rFonts w:ascii="Arial" w:eastAsia="Arial" w:hAnsi="Arial" w:cs="Arial"/>
          <w:b/>
          <w:color w:val="000000"/>
          <w:sz w:val="20"/>
          <w:lang w:val="fr-FR"/>
        </w:rPr>
        <w:t>dé</w:t>
      </w:r>
      <w:r w:rsidRPr="008A38C2">
        <w:rPr>
          <w:rFonts w:ascii="Arial" w:eastAsia="Arial" w:hAnsi="Arial" w:cs="Arial"/>
          <w:b/>
          <w:color w:val="000000"/>
          <w:sz w:val="20"/>
          <w:lang w:val="fr-FR"/>
        </w:rPr>
        <w:t>cemb</w:t>
      </w:r>
      <w:r w:rsidR="0007478F" w:rsidRPr="008A38C2">
        <w:rPr>
          <w:rFonts w:ascii="Arial" w:eastAsia="Arial" w:hAnsi="Arial" w:cs="Arial"/>
          <w:b/>
          <w:color w:val="000000"/>
          <w:sz w:val="20"/>
          <w:lang w:val="fr-FR"/>
        </w:rPr>
        <w:t>re</w:t>
      </w:r>
      <w:r w:rsidRPr="008A38C2">
        <w:rPr>
          <w:rFonts w:ascii="Arial" w:eastAsia="Arial" w:hAnsi="Arial" w:cs="Arial"/>
          <w:b/>
          <w:color w:val="000000"/>
          <w:sz w:val="20"/>
          <w:lang w:val="fr-FR"/>
        </w:rPr>
        <w:t xml:space="preserve"> 2005 – </w:t>
      </w:r>
      <w:r w:rsidR="0007478F" w:rsidRPr="008A38C2">
        <w:rPr>
          <w:rFonts w:ascii="Arial" w:eastAsia="Arial" w:hAnsi="Arial" w:cs="Arial"/>
          <w:b/>
          <w:color w:val="000000"/>
          <w:sz w:val="20"/>
          <w:lang w:val="fr-FR"/>
        </w:rPr>
        <w:t>Administrateur</w:t>
      </w:r>
      <w:r w:rsidRPr="008A38C2">
        <w:rPr>
          <w:rFonts w:ascii="Arial" w:eastAsia="Arial" w:hAnsi="Arial" w:cs="Arial"/>
          <w:b/>
          <w:color w:val="000000"/>
          <w:sz w:val="20"/>
          <w:lang w:val="fr-FR"/>
        </w:rPr>
        <w:t>-</w:t>
      </w:r>
      <w:r w:rsidR="0007478F" w:rsidRPr="008A38C2">
        <w:rPr>
          <w:rFonts w:ascii="Arial" w:eastAsia="Arial" w:hAnsi="Arial" w:cs="Arial"/>
          <w:b/>
          <w:color w:val="000000"/>
          <w:sz w:val="20"/>
          <w:lang w:val="fr-FR"/>
        </w:rPr>
        <w:t>Associé</w:t>
      </w:r>
    </w:p>
    <w:p w14:paraId="59AD7985" w14:textId="288CD2D1" w:rsidR="00573962" w:rsidRPr="008A38C2" w:rsidRDefault="00120E85" w:rsidP="008117B6">
      <w:pPr>
        <w:numPr>
          <w:ilvl w:val="0"/>
          <w:numId w:val="2"/>
        </w:numPr>
        <w:spacing w:before="120" w:after="120"/>
        <w:ind w:left="360" w:hanging="360"/>
        <w:jc w:val="both"/>
        <w:textAlignment w:val="baseline"/>
        <w:rPr>
          <w:rFonts w:ascii="Arial" w:eastAsia="Arial" w:hAnsi="Arial" w:cs="Arial"/>
          <w:color w:val="000000"/>
          <w:sz w:val="20"/>
          <w:lang w:val="fr-FR"/>
        </w:rPr>
      </w:pPr>
      <w:r w:rsidRPr="008A38C2">
        <w:rPr>
          <w:rFonts w:ascii="Arial" w:eastAsia="Arial" w:hAnsi="Arial" w:cs="Arial"/>
          <w:color w:val="000000"/>
          <w:sz w:val="20"/>
          <w:lang w:val="fr-FR"/>
        </w:rPr>
        <w:t>Spécialisé</w:t>
      </w:r>
      <w:r w:rsidR="0007478F" w:rsidRPr="008A38C2">
        <w:rPr>
          <w:rFonts w:ascii="Arial" w:eastAsia="Arial" w:hAnsi="Arial" w:cs="Arial"/>
          <w:color w:val="000000"/>
          <w:sz w:val="20"/>
          <w:lang w:val="fr-FR"/>
        </w:rPr>
        <w:t xml:space="preserve"> </w:t>
      </w:r>
      <w:r w:rsidR="008117B6">
        <w:rPr>
          <w:rFonts w:ascii="Arial" w:eastAsia="Arial" w:hAnsi="Arial" w:cs="Arial"/>
          <w:color w:val="000000"/>
          <w:sz w:val="20"/>
          <w:lang w:val="fr-FR"/>
        </w:rPr>
        <w:t>dans les</w:t>
      </w:r>
      <w:r w:rsidR="0007478F" w:rsidRPr="008A38C2">
        <w:rPr>
          <w:rFonts w:ascii="Arial" w:eastAsia="Arial" w:hAnsi="Arial" w:cs="Arial"/>
          <w:color w:val="000000"/>
          <w:sz w:val="20"/>
          <w:lang w:val="fr-FR"/>
        </w:rPr>
        <w:t xml:space="preserve"> questions relatives aux entreprises, au financement de projets, à</w:t>
      </w:r>
      <w:r w:rsidR="008117B6">
        <w:rPr>
          <w:rFonts w:ascii="Arial" w:eastAsia="Arial" w:hAnsi="Arial" w:cs="Arial"/>
          <w:color w:val="000000"/>
          <w:sz w:val="20"/>
          <w:lang w:val="fr-FR"/>
        </w:rPr>
        <w:t xml:space="preserve"> </w:t>
      </w:r>
      <w:r w:rsidR="0007478F" w:rsidRPr="008A38C2">
        <w:rPr>
          <w:rFonts w:ascii="Arial" w:eastAsia="Arial" w:hAnsi="Arial" w:cs="Arial"/>
          <w:color w:val="000000"/>
          <w:sz w:val="20"/>
          <w:lang w:val="fr-FR"/>
        </w:rPr>
        <w:t xml:space="preserve">l’exploitation minière et à la privatisation. </w:t>
      </w:r>
      <w:r w:rsidR="00573962" w:rsidRPr="008A38C2">
        <w:rPr>
          <w:rFonts w:ascii="Arial" w:eastAsia="Arial" w:hAnsi="Arial" w:cs="Arial"/>
          <w:color w:val="000000"/>
          <w:sz w:val="20"/>
          <w:lang w:val="fr-FR"/>
        </w:rPr>
        <w:t xml:space="preserve"> </w:t>
      </w:r>
      <w:r w:rsidR="00573962" w:rsidRPr="008A38C2">
        <w:rPr>
          <w:rFonts w:ascii="Arial" w:eastAsia="Arial" w:hAnsi="Arial" w:cs="Arial"/>
          <w:b/>
          <w:color w:val="000000"/>
          <w:sz w:val="20"/>
          <w:lang w:val="fr-FR"/>
        </w:rPr>
        <w:t>Dew</w:t>
      </w:r>
      <w:r w:rsidR="00DE567A" w:rsidRPr="008A38C2">
        <w:rPr>
          <w:rFonts w:ascii="Arial" w:eastAsia="Arial" w:hAnsi="Arial" w:cs="Arial"/>
          <w:b/>
          <w:color w:val="000000"/>
          <w:sz w:val="20"/>
          <w:lang w:val="fr-FR"/>
        </w:rPr>
        <w:t>e</w:t>
      </w:r>
      <w:r w:rsidR="00573962" w:rsidRPr="008A38C2">
        <w:rPr>
          <w:rFonts w:ascii="Arial" w:eastAsia="Arial" w:hAnsi="Arial" w:cs="Arial"/>
          <w:b/>
          <w:color w:val="000000"/>
          <w:sz w:val="20"/>
          <w:lang w:val="fr-FR"/>
        </w:rPr>
        <w:t xml:space="preserve">y, LeBoeuf, </w:t>
      </w:r>
      <w:r w:rsidR="0007478F" w:rsidRPr="008A38C2">
        <w:rPr>
          <w:rFonts w:ascii="Arial" w:eastAsia="Arial" w:hAnsi="Arial" w:cs="Arial"/>
          <w:b/>
          <w:color w:val="000000"/>
          <w:sz w:val="20"/>
          <w:lang w:val="fr-FR"/>
        </w:rPr>
        <w:t>j</w:t>
      </w:r>
      <w:r w:rsidR="00573962" w:rsidRPr="008A38C2">
        <w:rPr>
          <w:rFonts w:ascii="Arial" w:eastAsia="Arial" w:hAnsi="Arial" w:cs="Arial"/>
          <w:b/>
          <w:color w:val="000000"/>
          <w:sz w:val="20"/>
          <w:lang w:val="fr-FR"/>
        </w:rPr>
        <w:t>an</w:t>
      </w:r>
      <w:r w:rsidR="0007478F" w:rsidRPr="008A38C2">
        <w:rPr>
          <w:rFonts w:ascii="Arial" w:eastAsia="Arial" w:hAnsi="Arial" w:cs="Arial"/>
          <w:b/>
          <w:color w:val="000000"/>
          <w:sz w:val="20"/>
          <w:lang w:val="fr-FR"/>
        </w:rPr>
        <w:t xml:space="preserve">vier </w:t>
      </w:r>
      <w:r w:rsidR="00573962" w:rsidRPr="008A38C2">
        <w:rPr>
          <w:rFonts w:ascii="Arial" w:eastAsia="Arial" w:hAnsi="Arial" w:cs="Arial"/>
          <w:b/>
          <w:color w:val="000000"/>
          <w:sz w:val="20"/>
          <w:lang w:val="fr-FR"/>
        </w:rPr>
        <w:t xml:space="preserve">2001 – </w:t>
      </w:r>
      <w:r w:rsidR="0007478F" w:rsidRPr="008A38C2">
        <w:rPr>
          <w:rFonts w:ascii="Arial" w:eastAsia="Arial" w:hAnsi="Arial" w:cs="Arial"/>
          <w:b/>
          <w:color w:val="000000"/>
          <w:sz w:val="20"/>
          <w:lang w:val="fr-FR"/>
        </w:rPr>
        <w:t>juillet</w:t>
      </w:r>
      <w:r w:rsidR="00573962" w:rsidRPr="008A38C2">
        <w:rPr>
          <w:rFonts w:ascii="Arial" w:eastAsia="Arial" w:hAnsi="Arial" w:cs="Arial"/>
          <w:b/>
          <w:color w:val="000000"/>
          <w:sz w:val="20"/>
          <w:lang w:val="fr-FR"/>
        </w:rPr>
        <w:t xml:space="preserve"> 2004 – </w:t>
      </w:r>
      <w:r w:rsidR="0007478F" w:rsidRPr="008A38C2">
        <w:rPr>
          <w:rFonts w:ascii="Arial" w:eastAsia="Arial" w:hAnsi="Arial" w:cs="Arial"/>
          <w:b/>
          <w:color w:val="000000"/>
          <w:sz w:val="20"/>
          <w:lang w:val="fr-FR"/>
        </w:rPr>
        <w:t>Associé</w:t>
      </w:r>
    </w:p>
    <w:p w14:paraId="6F1BD894" w14:textId="48467F01" w:rsidR="00573962" w:rsidRPr="008A38C2" w:rsidRDefault="00573962" w:rsidP="008117B6">
      <w:pPr>
        <w:numPr>
          <w:ilvl w:val="0"/>
          <w:numId w:val="2"/>
        </w:numPr>
        <w:spacing w:before="120" w:after="120"/>
        <w:ind w:left="360" w:hanging="360"/>
        <w:jc w:val="both"/>
        <w:textAlignment w:val="baseline"/>
        <w:rPr>
          <w:rFonts w:ascii="Arial" w:eastAsia="Arial" w:hAnsi="Arial" w:cs="Arial"/>
          <w:color w:val="000000"/>
          <w:sz w:val="20"/>
          <w:lang w:val="fr-FR"/>
        </w:rPr>
      </w:pPr>
      <w:r w:rsidRPr="008A38C2">
        <w:rPr>
          <w:rFonts w:ascii="Arial" w:eastAsia="Arial" w:hAnsi="Arial" w:cs="Arial"/>
          <w:color w:val="000000"/>
          <w:sz w:val="20"/>
          <w:lang w:val="fr-FR"/>
        </w:rPr>
        <w:t>Sp</w:t>
      </w:r>
      <w:r w:rsidR="0007478F" w:rsidRPr="008A38C2">
        <w:rPr>
          <w:rFonts w:ascii="Arial" w:eastAsia="Arial" w:hAnsi="Arial" w:cs="Arial"/>
          <w:color w:val="000000"/>
          <w:sz w:val="20"/>
          <w:lang w:val="fr-FR"/>
        </w:rPr>
        <w:t>é</w:t>
      </w:r>
      <w:r w:rsidRPr="008A38C2">
        <w:rPr>
          <w:rFonts w:ascii="Arial" w:eastAsia="Arial" w:hAnsi="Arial" w:cs="Arial"/>
          <w:color w:val="000000"/>
          <w:sz w:val="20"/>
          <w:lang w:val="fr-FR"/>
        </w:rPr>
        <w:t>cialis</w:t>
      </w:r>
      <w:r w:rsidR="0007478F" w:rsidRPr="008A38C2">
        <w:rPr>
          <w:rFonts w:ascii="Arial" w:eastAsia="Arial" w:hAnsi="Arial" w:cs="Arial"/>
          <w:color w:val="000000"/>
          <w:sz w:val="20"/>
          <w:lang w:val="fr-FR"/>
        </w:rPr>
        <w:t xml:space="preserve">é </w:t>
      </w:r>
      <w:r w:rsidR="008117B6">
        <w:rPr>
          <w:rFonts w:ascii="Arial" w:eastAsia="Arial" w:hAnsi="Arial" w:cs="Arial"/>
          <w:color w:val="000000"/>
          <w:sz w:val="20"/>
          <w:lang w:val="fr-FR"/>
        </w:rPr>
        <w:t>dans les</w:t>
      </w:r>
      <w:r w:rsidR="0007478F" w:rsidRPr="008A38C2">
        <w:rPr>
          <w:rFonts w:ascii="Arial" w:eastAsia="Arial" w:hAnsi="Arial" w:cs="Arial"/>
          <w:color w:val="000000"/>
          <w:sz w:val="20"/>
          <w:lang w:val="fr-FR"/>
        </w:rPr>
        <w:t xml:space="preserve"> questions relatives au financement de projets, </w:t>
      </w:r>
      <w:r w:rsidR="00120E85">
        <w:rPr>
          <w:rFonts w:ascii="Arial" w:eastAsia="Arial" w:hAnsi="Arial" w:cs="Arial"/>
          <w:color w:val="000000"/>
          <w:sz w:val="20"/>
          <w:lang w:val="fr-FR"/>
        </w:rPr>
        <w:t xml:space="preserve">à </w:t>
      </w:r>
      <w:r w:rsidR="0007478F" w:rsidRPr="008A38C2">
        <w:rPr>
          <w:rFonts w:ascii="Arial" w:eastAsia="Arial" w:hAnsi="Arial" w:cs="Arial"/>
          <w:color w:val="000000"/>
          <w:sz w:val="20"/>
          <w:lang w:val="fr-FR"/>
        </w:rPr>
        <w:t xml:space="preserve">l’aviation, </w:t>
      </w:r>
      <w:r w:rsidR="00120E85">
        <w:rPr>
          <w:rFonts w:ascii="Arial" w:eastAsia="Arial" w:hAnsi="Arial" w:cs="Arial"/>
          <w:color w:val="000000"/>
          <w:sz w:val="20"/>
          <w:lang w:val="fr-FR"/>
        </w:rPr>
        <w:t xml:space="preserve">à </w:t>
      </w:r>
      <w:r w:rsidR="0007478F" w:rsidRPr="008A38C2">
        <w:rPr>
          <w:rFonts w:ascii="Arial" w:eastAsia="Arial" w:hAnsi="Arial" w:cs="Arial"/>
          <w:color w:val="000000"/>
          <w:sz w:val="20"/>
          <w:lang w:val="fr-FR"/>
        </w:rPr>
        <w:t xml:space="preserve">l’énergie, </w:t>
      </w:r>
      <w:r w:rsidR="00120E85">
        <w:rPr>
          <w:rFonts w:ascii="Arial" w:eastAsia="Arial" w:hAnsi="Arial" w:cs="Arial"/>
          <w:color w:val="000000"/>
          <w:sz w:val="20"/>
          <w:lang w:val="fr-FR"/>
        </w:rPr>
        <w:t xml:space="preserve">à </w:t>
      </w:r>
      <w:r w:rsidR="0007478F" w:rsidRPr="008A38C2">
        <w:rPr>
          <w:rFonts w:ascii="Arial" w:eastAsia="Arial" w:hAnsi="Arial" w:cs="Arial"/>
          <w:color w:val="000000"/>
          <w:sz w:val="20"/>
          <w:lang w:val="fr-FR"/>
        </w:rPr>
        <w:t xml:space="preserve">la </w:t>
      </w:r>
      <w:r w:rsidRPr="008A38C2">
        <w:rPr>
          <w:rFonts w:ascii="Arial" w:eastAsia="Arial" w:hAnsi="Arial" w:cs="Arial"/>
          <w:color w:val="000000"/>
          <w:sz w:val="20"/>
          <w:lang w:val="fr-FR"/>
        </w:rPr>
        <w:t xml:space="preserve">privatisation </w:t>
      </w:r>
      <w:r w:rsidR="0007478F" w:rsidRPr="008A38C2">
        <w:rPr>
          <w:rFonts w:ascii="Arial" w:eastAsia="Arial" w:hAnsi="Arial" w:cs="Arial"/>
          <w:color w:val="000000"/>
          <w:sz w:val="20"/>
          <w:lang w:val="fr-FR"/>
        </w:rPr>
        <w:t xml:space="preserve">et </w:t>
      </w:r>
      <w:r w:rsidR="00120E85">
        <w:rPr>
          <w:rFonts w:ascii="Arial" w:eastAsia="Arial" w:hAnsi="Arial" w:cs="Arial"/>
          <w:color w:val="000000"/>
          <w:sz w:val="20"/>
          <w:lang w:val="fr-FR"/>
        </w:rPr>
        <w:t>au</w:t>
      </w:r>
      <w:r w:rsidR="0007478F" w:rsidRPr="008A38C2">
        <w:rPr>
          <w:rFonts w:ascii="Arial" w:eastAsia="Arial" w:hAnsi="Arial" w:cs="Arial"/>
          <w:color w:val="000000"/>
          <w:sz w:val="20"/>
          <w:lang w:val="fr-FR"/>
        </w:rPr>
        <w:t xml:space="preserve"> financement d’entreprise</w:t>
      </w:r>
      <w:r w:rsidRPr="008A38C2">
        <w:rPr>
          <w:rFonts w:ascii="Arial" w:eastAsia="Arial" w:hAnsi="Arial" w:cs="Arial"/>
          <w:color w:val="000000"/>
          <w:sz w:val="20"/>
          <w:lang w:val="fr-FR"/>
        </w:rPr>
        <w:t xml:space="preserve">. </w:t>
      </w:r>
      <w:r w:rsidRPr="008A38C2">
        <w:rPr>
          <w:rFonts w:ascii="Arial" w:eastAsia="Arial" w:hAnsi="Arial" w:cs="Arial"/>
          <w:b/>
          <w:color w:val="000000"/>
          <w:sz w:val="20"/>
          <w:lang w:val="fr-FR"/>
        </w:rPr>
        <w:t xml:space="preserve">White &amp; Case, 1997 – 2001 – </w:t>
      </w:r>
      <w:r w:rsidR="0007478F" w:rsidRPr="008A38C2">
        <w:rPr>
          <w:rFonts w:ascii="Arial" w:eastAsia="Arial" w:hAnsi="Arial" w:cs="Arial"/>
          <w:b/>
          <w:color w:val="000000"/>
          <w:sz w:val="20"/>
          <w:lang w:val="fr-FR"/>
        </w:rPr>
        <w:t xml:space="preserve">Avocat </w:t>
      </w:r>
      <w:r w:rsidR="008A38C2">
        <w:rPr>
          <w:rFonts w:ascii="Arial" w:eastAsia="Arial" w:hAnsi="Arial" w:cs="Arial"/>
          <w:b/>
          <w:color w:val="000000"/>
          <w:sz w:val="20"/>
          <w:lang w:val="fr-FR"/>
        </w:rPr>
        <w:t>génér</w:t>
      </w:r>
      <w:r w:rsidR="0007478F" w:rsidRPr="008A38C2">
        <w:rPr>
          <w:rFonts w:ascii="Arial" w:eastAsia="Arial" w:hAnsi="Arial" w:cs="Arial"/>
          <w:b/>
          <w:color w:val="000000"/>
          <w:sz w:val="20"/>
          <w:lang w:val="fr-FR"/>
        </w:rPr>
        <w:t>al</w:t>
      </w:r>
      <w:r w:rsidR="008A38C2">
        <w:rPr>
          <w:rFonts w:ascii="Arial" w:eastAsia="Arial" w:hAnsi="Arial" w:cs="Arial"/>
          <w:b/>
          <w:color w:val="000000"/>
          <w:sz w:val="20"/>
          <w:lang w:val="fr-FR"/>
        </w:rPr>
        <w:t xml:space="preserve"> </w:t>
      </w:r>
    </w:p>
    <w:p w14:paraId="1A5089DF" w14:textId="54DA5F4B" w:rsidR="00573962" w:rsidRPr="008A38C2" w:rsidRDefault="00573962" w:rsidP="008117B6">
      <w:pPr>
        <w:numPr>
          <w:ilvl w:val="0"/>
          <w:numId w:val="2"/>
        </w:numPr>
        <w:spacing w:before="120" w:after="120"/>
        <w:ind w:left="360" w:hanging="360"/>
        <w:jc w:val="both"/>
        <w:textAlignment w:val="baseline"/>
        <w:rPr>
          <w:rFonts w:ascii="Arial" w:eastAsia="Arial" w:hAnsi="Arial" w:cs="Arial"/>
          <w:color w:val="000000"/>
          <w:spacing w:val="-6"/>
          <w:sz w:val="20"/>
          <w:lang w:val="fr-FR"/>
        </w:rPr>
      </w:pPr>
      <w:r w:rsidRPr="008A38C2">
        <w:rPr>
          <w:rFonts w:ascii="Arial" w:eastAsia="Arial" w:hAnsi="Arial" w:cs="Arial"/>
          <w:color w:val="000000"/>
          <w:spacing w:val="-6"/>
          <w:sz w:val="20"/>
          <w:lang w:val="fr-FR"/>
        </w:rPr>
        <w:t>Respons</w:t>
      </w:r>
      <w:r w:rsidR="000A0893" w:rsidRPr="008A38C2">
        <w:rPr>
          <w:rFonts w:ascii="Arial" w:eastAsia="Arial" w:hAnsi="Arial" w:cs="Arial"/>
          <w:color w:val="000000"/>
          <w:spacing w:val="-6"/>
          <w:sz w:val="20"/>
          <w:lang w:val="fr-FR"/>
        </w:rPr>
        <w:t>a</w:t>
      </w:r>
      <w:r w:rsidRPr="008A38C2">
        <w:rPr>
          <w:rFonts w:ascii="Arial" w:eastAsia="Arial" w:hAnsi="Arial" w:cs="Arial"/>
          <w:color w:val="000000"/>
          <w:spacing w:val="-6"/>
          <w:sz w:val="20"/>
          <w:lang w:val="fr-FR"/>
        </w:rPr>
        <w:t xml:space="preserve">ble </w:t>
      </w:r>
      <w:r w:rsidR="000A0893" w:rsidRPr="008A38C2">
        <w:rPr>
          <w:rFonts w:ascii="Arial" w:eastAsia="Arial" w:hAnsi="Arial" w:cs="Arial"/>
          <w:color w:val="000000"/>
          <w:spacing w:val="-6"/>
          <w:sz w:val="20"/>
          <w:lang w:val="fr-FR"/>
        </w:rPr>
        <w:t>de la</w:t>
      </w:r>
      <w:r w:rsidRPr="008A38C2">
        <w:rPr>
          <w:rFonts w:ascii="Arial" w:eastAsia="Arial" w:hAnsi="Arial" w:cs="Arial"/>
          <w:color w:val="000000"/>
          <w:spacing w:val="-6"/>
          <w:sz w:val="20"/>
          <w:lang w:val="fr-FR"/>
        </w:rPr>
        <w:t xml:space="preserve"> privatisation, </w:t>
      </w:r>
      <w:r w:rsidR="000A0893" w:rsidRPr="008A38C2">
        <w:rPr>
          <w:rFonts w:ascii="Arial" w:eastAsia="Arial" w:hAnsi="Arial" w:cs="Arial"/>
          <w:color w:val="000000"/>
          <w:spacing w:val="-6"/>
          <w:sz w:val="20"/>
          <w:lang w:val="fr-FR"/>
        </w:rPr>
        <w:t>de la réglementation et du financement d’entreprises et de projets</w:t>
      </w:r>
      <w:r w:rsidRPr="008A38C2">
        <w:rPr>
          <w:rFonts w:ascii="Arial" w:eastAsia="Arial" w:hAnsi="Arial" w:cs="Arial"/>
          <w:color w:val="000000"/>
          <w:spacing w:val="-6"/>
          <w:sz w:val="20"/>
          <w:lang w:val="fr-FR"/>
        </w:rPr>
        <w:t xml:space="preserve">. </w:t>
      </w:r>
      <w:r w:rsidR="000A0893" w:rsidRPr="008A38C2">
        <w:rPr>
          <w:rFonts w:ascii="Arial" w:eastAsia="Arial" w:hAnsi="Arial" w:cs="Arial"/>
          <w:b/>
          <w:color w:val="000000"/>
          <w:spacing w:val="-6"/>
          <w:sz w:val="20"/>
          <w:lang w:val="fr-FR"/>
        </w:rPr>
        <w:t>Conseiller juridique</w:t>
      </w:r>
      <w:r w:rsidRPr="008A38C2">
        <w:rPr>
          <w:rFonts w:ascii="Arial" w:eastAsia="Arial" w:hAnsi="Arial" w:cs="Arial"/>
          <w:b/>
          <w:color w:val="000000"/>
          <w:spacing w:val="-6"/>
          <w:sz w:val="20"/>
          <w:lang w:val="fr-FR"/>
        </w:rPr>
        <w:t xml:space="preserve">, </w:t>
      </w:r>
      <w:r w:rsidR="000A0893" w:rsidRPr="008A38C2">
        <w:rPr>
          <w:rFonts w:ascii="Arial" w:eastAsia="Arial" w:hAnsi="Arial" w:cs="Arial"/>
          <w:b/>
          <w:color w:val="000000"/>
          <w:spacing w:val="-6"/>
          <w:sz w:val="20"/>
          <w:lang w:val="fr-FR"/>
        </w:rPr>
        <w:t>Pôle actions de</w:t>
      </w:r>
      <w:r w:rsidRPr="008A38C2">
        <w:rPr>
          <w:rFonts w:ascii="Arial" w:eastAsia="Arial" w:hAnsi="Arial" w:cs="Arial"/>
          <w:b/>
          <w:color w:val="000000"/>
          <w:spacing w:val="-6"/>
          <w:sz w:val="20"/>
          <w:lang w:val="fr-FR"/>
        </w:rPr>
        <w:t xml:space="preserve"> Natwest Securities Limited, 1996 – 1997</w:t>
      </w:r>
    </w:p>
    <w:p w14:paraId="1EC5FD44" w14:textId="7B806B55" w:rsidR="00573962" w:rsidRPr="008A38C2" w:rsidRDefault="00573962" w:rsidP="008117B6">
      <w:pPr>
        <w:numPr>
          <w:ilvl w:val="0"/>
          <w:numId w:val="2"/>
        </w:numPr>
        <w:spacing w:before="120" w:after="120"/>
        <w:ind w:left="360" w:hanging="360"/>
        <w:jc w:val="both"/>
        <w:textAlignment w:val="baseline"/>
        <w:rPr>
          <w:rFonts w:ascii="Arial" w:eastAsia="Arial" w:hAnsi="Arial" w:cs="Arial"/>
          <w:color w:val="000000"/>
          <w:spacing w:val="-1"/>
          <w:sz w:val="20"/>
          <w:lang w:val="fr-FR"/>
        </w:rPr>
      </w:pPr>
      <w:r w:rsidRPr="008A38C2">
        <w:rPr>
          <w:rFonts w:ascii="Arial" w:eastAsia="Arial" w:hAnsi="Arial" w:cs="Arial"/>
          <w:color w:val="000000"/>
          <w:spacing w:val="-1"/>
          <w:sz w:val="20"/>
          <w:lang w:val="fr-FR"/>
        </w:rPr>
        <w:t>Sp</w:t>
      </w:r>
      <w:r w:rsidR="008A38C2">
        <w:rPr>
          <w:rFonts w:ascii="Arial" w:eastAsia="Arial" w:hAnsi="Arial" w:cs="Arial"/>
          <w:color w:val="000000"/>
          <w:spacing w:val="-1"/>
          <w:sz w:val="20"/>
          <w:lang w:val="fr-FR"/>
        </w:rPr>
        <w:t>é</w:t>
      </w:r>
      <w:r w:rsidRPr="008A38C2">
        <w:rPr>
          <w:rFonts w:ascii="Arial" w:eastAsia="Arial" w:hAnsi="Arial" w:cs="Arial"/>
          <w:color w:val="000000"/>
          <w:spacing w:val="-1"/>
          <w:sz w:val="20"/>
          <w:lang w:val="fr-FR"/>
        </w:rPr>
        <w:t>cialis</w:t>
      </w:r>
      <w:r w:rsidR="000A0893" w:rsidRPr="008A38C2">
        <w:rPr>
          <w:rFonts w:ascii="Arial" w:eastAsia="Arial" w:hAnsi="Arial" w:cs="Arial"/>
          <w:color w:val="000000"/>
          <w:spacing w:val="-1"/>
          <w:sz w:val="20"/>
          <w:lang w:val="fr-FR"/>
        </w:rPr>
        <w:t>é</w:t>
      </w:r>
      <w:r w:rsidRPr="008A38C2">
        <w:rPr>
          <w:rFonts w:ascii="Arial" w:eastAsia="Arial" w:hAnsi="Arial" w:cs="Arial"/>
          <w:color w:val="000000"/>
          <w:spacing w:val="-1"/>
          <w:sz w:val="20"/>
          <w:lang w:val="fr-FR"/>
        </w:rPr>
        <w:t xml:space="preserve"> </w:t>
      </w:r>
      <w:r w:rsidR="008117B6">
        <w:rPr>
          <w:rFonts w:ascii="Arial" w:eastAsia="Arial" w:hAnsi="Arial" w:cs="Arial"/>
          <w:color w:val="000000"/>
          <w:spacing w:val="-1"/>
          <w:sz w:val="20"/>
          <w:lang w:val="fr-FR"/>
        </w:rPr>
        <w:t xml:space="preserve">dans les </w:t>
      </w:r>
      <w:r w:rsidR="000A0893" w:rsidRPr="008A38C2">
        <w:rPr>
          <w:rFonts w:ascii="Arial" w:eastAsia="Arial" w:hAnsi="Arial" w:cs="Arial"/>
          <w:color w:val="000000"/>
          <w:spacing w:val="-1"/>
          <w:sz w:val="20"/>
          <w:lang w:val="fr-FR"/>
        </w:rPr>
        <w:t xml:space="preserve">ventes de pétrole et de gaz et </w:t>
      </w:r>
      <w:r w:rsidR="008117B6">
        <w:rPr>
          <w:rFonts w:ascii="Arial" w:eastAsia="Arial" w:hAnsi="Arial" w:cs="Arial"/>
          <w:color w:val="000000"/>
          <w:spacing w:val="-1"/>
          <w:sz w:val="20"/>
          <w:lang w:val="fr-FR"/>
        </w:rPr>
        <w:t>dans les</w:t>
      </w:r>
      <w:r w:rsidR="000A0893" w:rsidRPr="008A38C2">
        <w:rPr>
          <w:rFonts w:ascii="Arial" w:eastAsia="Arial" w:hAnsi="Arial" w:cs="Arial"/>
          <w:color w:val="000000"/>
          <w:spacing w:val="-1"/>
          <w:sz w:val="20"/>
          <w:lang w:val="fr-FR"/>
        </w:rPr>
        <w:t xml:space="preserve"> contrats de vente de produits dérivés</w:t>
      </w:r>
      <w:r w:rsidR="00120E85">
        <w:rPr>
          <w:rFonts w:ascii="Arial" w:eastAsia="Arial" w:hAnsi="Arial" w:cs="Arial"/>
          <w:color w:val="000000"/>
          <w:spacing w:val="-1"/>
          <w:sz w:val="20"/>
          <w:lang w:val="fr-FR"/>
        </w:rPr>
        <w:t>,</w:t>
      </w:r>
      <w:r w:rsidR="000A0893" w:rsidRPr="008A38C2">
        <w:rPr>
          <w:rFonts w:ascii="Arial" w:eastAsia="Arial" w:hAnsi="Arial" w:cs="Arial"/>
          <w:color w:val="000000"/>
          <w:spacing w:val="-1"/>
          <w:sz w:val="20"/>
          <w:lang w:val="fr-FR"/>
        </w:rPr>
        <w:t xml:space="preserve"> liés à l'énergie. </w:t>
      </w:r>
      <w:r w:rsidRPr="008A38C2">
        <w:rPr>
          <w:rFonts w:ascii="Arial" w:eastAsia="Arial" w:hAnsi="Arial" w:cs="Arial"/>
          <w:b/>
          <w:color w:val="000000"/>
          <w:spacing w:val="-1"/>
          <w:sz w:val="20"/>
          <w:lang w:val="fr-FR"/>
        </w:rPr>
        <w:t>Conse</w:t>
      </w:r>
      <w:r w:rsidR="000A0893" w:rsidRPr="008A38C2">
        <w:rPr>
          <w:rFonts w:ascii="Arial" w:eastAsia="Arial" w:hAnsi="Arial" w:cs="Arial"/>
          <w:b/>
          <w:color w:val="000000"/>
          <w:spacing w:val="-1"/>
          <w:sz w:val="20"/>
          <w:lang w:val="fr-FR"/>
        </w:rPr>
        <w:t>il</w:t>
      </w:r>
      <w:r w:rsidRPr="008A38C2">
        <w:rPr>
          <w:rFonts w:ascii="Arial" w:eastAsia="Arial" w:hAnsi="Arial" w:cs="Arial"/>
          <w:b/>
          <w:color w:val="000000"/>
          <w:spacing w:val="-1"/>
          <w:sz w:val="20"/>
          <w:lang w:val="fr-FR"/>
        </w:rPr>
        <w:t>l</w:t>
      </w:r>
      <w:r w:rsidR="000A0893" w:rsidRPr="008A38C2">
        <w:rPr>
          <w:rFonts w:ascii="Arial" w:eastAsia="Arial" w:hAnsi="Arial" w:cs="Arial"/>
          <w:b/>
          <w:color w:val="000000"/>
          <w:spacing w:val="-1"/>
          <w:sz w:val="20"/>
          <w:lang w:val="fr-FR"/>
        </w:rPr>
        <w:t>er juridique</w:t>
      </w:r>
      <w:r w:rsidRPr="008A38C2">
        <w:rPr>
          <w:rFonts w:ascii="Arial" w:eastAsia="Arial" w:hAnsi="Arial" w:cs="Arial"/>
          <w:b/>
          <w:color w:val="000000"/>
          <w:spacing w:val="-1"/>
          <w:sz w:val="20"/>
          <w:lang w:val="fr-FR"/>
        </w:rPr>
        <w:t xml:space="preserve">, Société Générale </w:t>
      </w:r>
      <w:r w:rsidR="000A0893" w:rsidRPr="008A38C2">
        <w:rPr>
          <w:rFonts w:ascii="Arial" w:eastAsia="Arial" w:hAnsi="Arial" w:cs="Arial"/>
          <w:b/>
          <w:color w:val="000000"/>
          <w:spacing w:val="-1"/>
          <w:sz w:val="20"/>
          <w:lang w:val="fr-FR"/>
        </w:rPr>
        <w:t>É</w:t>
      </w:r>
      <w:r w:rsidRPr="008A38C2">
        <w:rPr>
          <w:rFonts w:ascii="Arial" w:eastAsia="Arial" w:hAnsi="Arial" w:cs="Arial"/>
          <w:b/>
          <w:color w:val="000000"/>
          <w:spacing w:val="-1"/>
          <w:sz w:val="20"/>
          <w:lang w:val="fr-FR"/>
        </w:rPr>
        <w:t>nergie S.A., Paris, 1993 – 1996</w:t>
      </w:r>
    </w:p>
    <w:p w14:paraId="2C91D798" w14:textId="1829D679" w:rsidR="00573962" w:rsidRPr="00DF7294" w:rsidRDefault="00573962" w:rsidP="008117B6">
      <w:pPr>
        <w:numPr>
          <w:ilvl w:val="0"/>
          <w:numId w:val="2"/>
        </w:numPr>
        <w:spacing w:before="120" w:after="120"/>
        <w:ind w:left="360" w:hanging="360"/>
        <w:jc w:val="both"/>
        <w:textAlignment w:val="baseline"/>
        <w:rPr>
          <w:rFonts w:ascii="Arial" w:eastAsia="Arial" w:hAnsi="Arial" w:cs="Arial"/>
          <w:color w:val="000000"/>
          <w:sz w:val="20"/>
          <w:lang w:val="fr-FR"/>
        </w:rPr>
      </w:pPr>
      <w:r w:rsidRPr="00DF7294">
        <w:rPr>
          <w:rFonts w:ascii="Arial" w:eastAsia="Arial" w:hAnsi="Arial" w:cs="Arial"/>
          <w:color w:val="000000"/>
          <w:sz w:val="20"/>
          <w:lang w:val="fr-FR"/>
        </w:rPr>
        <w:t>Sp</w:t>
      </w:r>
      <w:r w:rsidR="008A38C2" w:rsidRPr="00DF7294">
        <w:rPr>
          <w:rFonts w:ascii="Arial" w:eastAsia="Arial" w:hAnsi="Arial" w:cs="Arial"/>
          <w:color w:val="000000"/>
          <w:sz w:val="20"/>
          <w:lang w:val="fr-FR"/>
        </w:rPr>
        <w:t>é</w:t>
      </w:r>
      <w:r w:rsidRPr="00DF7294">
        <w:rPr>
          <w:rFonts w:ascii="Arial" w:eastAsia="Arial" w:hAnsi="Arial" w:cs="Arial"/>
          <w:color w:val="000000"/>
          <w:sz w:val="20"/>
          <w:lang w:val="fr-FR"/>
        </w:rPr>
        <w:t>cialis</w:t>
      </w:r>
      <w:r w:rsidR="008A38C2" w:rsidRPr="00DF7294">
        <w:rPr>
          <w:rFonts w:ascii="Arial" w:eastAsia="Arial" w:hAnsi="Arial" w:cs="Arial"/>
          <w:color w:val="000000"/>
          <w:sz w:val="20"/>
          <w:lang w:val="fr-FR"/>
        </w:rPr>
        <w:t xml:space="preserve">é </w:t>
      </w:r>
      <w:r w:rsidR="008117B6">
        <w:rPr>
          <w:rFonts w:ascii="Arial" w:eastAsia="Arial" w:hAnsi="Arial" w:cs="Arial"/>
          <w:color w:val="000000"/>
          <w:sz w:val="20"/>
          <w:lang w:val="fr-FR"/>
        </w:rPr>
        <w:t>dans les</w:t>
      </w:r>
      <w:r w:rsidR="008A38C2" w:rsidRPr="00DF7294">
        <w:rPr>
          <w:rFonts w:ascii="Arial" w:eastAsia="Arial" w:hAnsi="Arial" w:cs="Arial"/>
          <w:color w:val="000000"/>
          <w:sz w:val="20"/>
          <w:lang w:val="fr-FR"/>
        </w:rPr>
        <w:t xml:space="preserve"> ventes de pétrole et de gaz et </w:t>
      </w:r>
      <w:r w:rsidR="008117B6">
        <w:rPr>
          <w:rFonts w:ascii="Arial" w:eastAsia="Arial" w:hAnsi="Arial" w:cs="Arial"/>
          <w:color w:val="000000"/>
          <w:sz w:val="20"/>
          <w:lang w:val="fr-FR"/>
        </w:rPr>
        <w:t xml:space="preserve">dans les </w:t>
      </w:r>
      <w:r w:rsidR="008A38C2" w:rsidRPr="00DF7294">
        <w:rPr>
          <w:rFonts w:ascii="Arial" w:eastAsia="Arial" w:hAnsi="Arial" w:cs="Arial"/>
          <w:color w:val="000000"/>
          <w:sz w:val="20"/>
          <w:lang w:val="fr-FR"/>
        </w:rPr>
        <w:t>contrats de vente de produits dérivés</w:t>
      </w:r>
      <w:r w:rsidR="008117B6">
        <w:rPr>
          <w:rFonts w:ascii="Arial" w:eastAsia="Arial" w:hAnsi="Arial" w:cs="Arial"/>
          <w:color w:val="000000"/>
          <w:sz w:val="20"/>
          <w:lang w:val="fr-FR"/>
        </w:rPr>
        <w:t>,</w:t>
      </w:r>
      <w:r w:rsidR="008A38C2" w:rsidRPr="00DF7294">
        <w:rPr>
          <w:rFonts w:ascii="Arial" w:eastAsia="Arial" w:hAnsi="Arial" w:cs="Arial"/>
          <w:color w:val="000000"/>
          <w:sz w:val="20"/>
          <w:lang w:val="fr-FR"/>
        </w:rPr>
        <w:t xml:space="preserve"> liés à l’énergie</w:t>
      </w:r>
      <w:r w:rsidRPr="00DF7294">
        <w:rPr>
          <w:rFonts w:ascii="Arial" w:eastAsia="Arial" w:hAnsi="Arial" w:cs="Arial"/>
          <w:color w:val="000000"/>
          <w:sz w:val="20"/>
          <w:lang w:val="fr-FR"/>
        </w:rPr>
        <w:t xml:space="preserve">. </w:t>
      </w:r>
      <w:r w:rsidRPr="00DF7294">
        <w:rPr>
          <w:rFonts w:ascii="Arial" w:eastAsia="Arial" w:hAnsi="Arial" w:cs="Arial"/>
          <w:b/>
          <w:color w:val="000000"/>
          <w:sz w:val="20"/>
          <w:lang w:val="fr-FR"/>
        </w:rPr>
        <w:t>Norton Rose, 1987 – 1993</w:t>
      </w:r>
    </w:p>
    <w:p w14:paraId="7208BD67" w14:textId="10074780" w:rsidR="00573962" w:rsidRPr="00DF7294" w:rsidRDefault="008A38C2" w:rsidP="00DF7294">
      <w:pPr>
        <w:numPr>
          <w:ilvl w:val="0"/>
          <w:numId w:val="2"/>
        </w:numPr>
        <w:spacing w:before="120" w:after="120"/>
        <w:ind w:left="360" w:hanging="360"/>
        <w:jc w:val="both"/>
        <w:textAlignment w:val="baseline"/>
        <w:rPr>
          <w:rFonts w:ascii="Arial" w:eastAsia="Arial" w:hAnsi="Arial" w:cs="Arial"/>
          <w:color w:val="000000"/>
          <w:sz w:val="20"/>
          <w:lang w:val="fr-FR"/>
        </w:rPr>
      </w:pPr>
      <w:r w:rsidRPr="00DF7294">
        <w:rPr>
          <w:rFonts w:ascii="Arial" w:eastAsia="Arial" w:hAnsi="Arial" w:cs="Arial"/>
          <w:color w:val="000000"/>
          <w:sz w:val="20"/>
          <w:lang w:val="fr-FR"/>
        </w:rPr>
        <w:t>Avocat général</w:t>
      </w:r>
      <w:r w:rsidR="00573962" w:rsidRPr="00DF7294">
        <w:rPr>
          <w:rFonts w:ascii="Arial" w:eastAsia="Arial" w:hAnsi="Arial" w:cs="Arial"/>
          <w:color w:val="000000"/>
          <w:sz w:val="20"/>
          <w:lang w:val="fr-FR"/>
        </w:rPr>
        <w:t xml:space="preserve"> </w:t>
      </w:r>
      <w:r w:rsidRPr="00DF7294">
        <w:rPr>
          <w:rFonts w:ascii="Arial" w:eastAsia="Arial" w:hAnsi="Arial" w:cs="Arial"/>
          <w:color w:val="000000"/>
          <w:sz w:val="20"/>
          <w:lang w:val="fr-FR"/>
        </w:rPr>
        <w:t xml:space="preserve">au bureau de Londres du groupe </w:t>
      </w:r>
      <w:r w:rsidR="00573962" w:rsidRPr="00DF7294">
        <w:rPr>
          <w:rFonts w:ascii="Arial" w:eastAsia="Arial" w:hAnsi="Arial" w:cs="Arial"/>
          <w:color w:val="000000"/>
          <w:sz w:val="20"/>
          <w:lang w:val="fr-FR"/>
        </w:rPr>
        <w:t xml:space="preserve">Commercial Property, Banking and Capital Markets </w:t>
      </w:r>
      <w:r w:rsidRPr="00DF7294">
        <w:rPr>
          <w:rFonts w:ascii="Arial" w:eastAsia="Arial" w:hAnsi="Arial" w:cs="Arial"/>
          <w:color w:val="000000"/>
          <w:sz w:val="20"/>
          <w:lang w:val="fr-FR"/>
        </w:rPr>
        <w:t>de</w:t>
      </w:r>
      <w:r w:rsidR="00573962" w:rsidRPr="00DF7294">
        <w:rPr>
          <w:rFonts w:ascii="Arial" w:eastAsia="Arial" w:hAnsi="Arial" w:cs="Arial"/>
          <w:color w:val="000000"/>
          <w:sz w:val="20"/>
          <w:lang w:val="fr-FR"/>
        </w:rPr>
        <w:t xml:space="preserve"> Norton Rose, </w:t>
      </w:r>
      <w:r w:rsidRPr="00DF7294">
        <w:rPr>
          <w:rFonts w:ascii="Arial" w:eastAsia="Arial" w:hAnsi="Arial" w:cs="Arial"/>
          <w:color w:val="000000"/>
          <w:sz w:val="20"/>
          <w:lang w:val="fr-FR"/>
        </w:rPr>
        <w:t xml:space="preserve">un cabinet de premier plan de la City de Londres, </w:t>
      </w:r>
      <w:r w:rsidR="00DF7294" w:rsidRPr="00DF7294">
        <w:rPr>
          <w:rFonts w:ascii="Arial" w:eastAsia="Arial" w:hAnsi="Arial" w:cs="Arial"/>
          <w:color w:val="000000"/>
          <w:sz w:val="20"/>
          <w:lang w:val="fr-FR"/>
        </w:rPr>
        <w:t xml:space="preserve">spécialisé </w:t>
      </w:r>
      <w:r w:rsidRPr="00DF7294">
        <w:rPr>
          <w:rFonts w:ascii="Arial" w:eastAsia="Arial" w:hAnsi="Arial" w:cs="Arial"/>
          <w:color w:val="000000"/>
          <w:sz w:val="20"/>
          <w:lang w:val="fr-FR"/>
        </w:rPr>
        <w:t>dans les tr</w:t>
      </w:r>
      <w:r w:rsidR="00DF7294" w:rsidRPr="00DF7294">
        <w:rPr>
          <w:rFonts w:ascii="Arial" w:eastAsia="Arial" w:hAnsi="Arial" w:cs="Arial"/>
          <w:color w:val="000000"/>
          <w:sz w:val="20"/>
          <w:lang w:val="fr-FR"/>
        </w:rPr>
        <w:t>a</w:t>
      </w:r>
      <w:r w:rsidRPr="00DF7294">
        <w:rPr>
          <w:rFonts w:ascii="Arial" w:eastAsia="Arial" w:hAnsi="Arial" w:cs="Arial"/>
          <w:color w:val="000000"/>
          <w:sz w:val="20"/>
          <w:lang w:val="fr-FR"/>
        </w:rPr>
        <w:t>nsactions international</w:t>
      </w:r>
      <w:r w:rsidR="00DF7294" w:rsidRPr="00DF7294">
        <w:rPr>
          <w:rFonts w:ascii="Arial" w:eastAsia="Arial" w:hAnsi="Arial" w:cs="Arial"/>
          <w:color w:val="000000"/>
          <w:sz w:val="20"/>
          <w:lang w:val="fr-FR"/>
        </w:rPr>
        <w:t>e</w:t>
      </w:r>
      <w:r w:rsidRPr="00DF7294">
        <w:rPr>
          <w:rFonts w:ascii="Arial" w:eastAsia="Arial" w:hAnsi="Arial" w:cs="Arial"/>
          <w:color w:val="000000"/>
          <w:sz w:val="20"/>
          <w:lang w:val="fr-FR"/>
        </w:rPr>
        <w:t>s en mati</w:t>
      </w:r>
      <w:r w:rsidR="00DF7294" w:rsidRPr="00DF7294">
        <w:rPr>
          <w:rFonts w:ascii="Arial" w:eastAsia="Arial" w:hAnsi="Arial" w:cs="Arial"/>
          <w:color w:val="000000"/>
          <w:sz w:val="20"/>
          <w:lang w:val="fr-FR"/>
        </w:rPr>
        <w:t>è</w:t>
      </w:r>
      <w:r w:rsidRPr="00DF7294">
        <w:rPr>
          <w:rFonts w:ascii="Arial" w:eastAsia="Arial" w:hAnsi="Arial" w:cs="Arial"/>
          <w:color w:val="000000"/>
          <w:sz w:val="20"/>
          <w:lang w:val="fr-FR"/>
        </w:rPr>
        <w:t>re d’infrastructures, ainsi que dans les transactions relatives au financement de projets, à l’immobilier commercial</w:t>
      </w:r>
      <w:r w:rsidR="00DF7294" w:rsidRPr="00DF7294">
        <w:rPr>
          <w:rFonts w:ascii="Arial" w:eastAsia="Arial" w:hAnsi="Arial" w:cs="Arial"/>
          <w:color w:val="000000"/>
          <w:sz w:val="20"/>
          <w:lang w:val="fr-FR"/>
        </w:rPr>
        <w:t xml:space="preserve"> et au financement de l’immobilier, au capital-risque et aux march</w:t>
      </w:r>
      <w:r w:rsidR="00120E85">
        <w:rPr>
          <w:rFonts w:ascii="Arial" w:eastAsia="Arial" w:hAnsi="Arial" w:cs="Arial"/>
          <w:color w:val="000000"/>
          <w:sz w:val="20"/>
          <w:lang w:val="fr-FR"/>
        </w:rPr>
        <w:t>é</w:t>
      </w:r>
      <w:r w:rsidR="00DF7294" w:rsidRPr="00DF7294">
        <w:rPr>
          <w:rFonts w:ascii="Arial" w:eastAsia="Arial" w:hAnsi="Arial" w:cs="Arial"/>
          <w:color w:val="000000"/>
          <w:sz w:val="20"/>
          <w:lang w:val="fr-FR"/>
        </w:rPr>
        <w:t>s de capitaux</w:t>
      </w:r>
      <w:r w:rsidR="00573962" w:rsidRPr="00DF7294">
        <w:rPr>
          <w:rFonts w:ascii="Arial" w:eastAsia="Arial" w:hAnsi="Arial" w:cs="Arial"/>
          <w:color w:val="000000"/>
          <w:sz w:val="20"/>
          <w:lang w:val="fr-FR"/>
        </w:rPr>
        <w:t>.</w:t>
      </w:r>
    </w:p>
    <w:p w14:paraId="623CAE8B" w14:textId="130113A5" w:rsidR="00573962" w:rsidRPr="00DF7294" w:rsidRDefault="00573962" w:rsidP="00B6362A">
      <w:pPr>
        <w:tabs>
          <w:tab w:val="left" w:pos="360"/>
        </w:tabs>
        <w:spacing w:before="120" w:after="120"/>
        <w:jc w:val="both"/>
        <w:textAlignment w:val="baseline"/>
        <w:rPr>
          <w:rFonts w:ascii="Arial" w:eastAsia="Arial" w:hAnsi="Arial" w:cs="Arial"/>
          <w:b/>
          <w:color w:val="000000"/>
          <w:sz w:val="20"/>
          <w:lang w:val="fr-FR"/>
        </w:rPr>
      </w:pPr>
      <w:r w:rsidRPr="00DF7294">
        <w:rPr>
          <w:rFonts w:ascii="Arial" w:hAnsi="Arial" w:cs="Arial"/>
          <w:noProof/>
          <w:lang w:val="fr-FR" w:eastAsia="en-ZA"/>
        </w:rPr>
        <mc:AlternateContent>
          <mc:Choice Requires="wps">
            <w:drawing>
              <wp:anchor distT="0" distB="0" distL="114300" distR="114300" simplePos="0" relativeHeight="251660288" behindDoc="0" locked="0" layoutInCell="1" allowOverlap="1" wp14:anchorId="2F10F5FF" wp14:editId="38BA08EF">
                <wp:simplePos x="0" y="0"/>
                <wp:positionH relativeFrom="page">
                  <wp:posOffset>-8618855</wp:posOffset>
                </wp:positionH>
                <wp:positionV relativeFrom="page">
                  <wp:posOffset>4895850</wp:posOffset>
                </wp:positionV>
                <wp:extent cx="8095615" cy="4445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5615" cy="444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2D8EF" id="Line 4"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8.65pt,385.5pt" to="-41.2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" strokeweight=".95pt">
                <w10:wrap anchorx="page" anchory="page"/>
              </v:line>
            </w:pict>
          </mc:Fallback>
        </mc:AlternateContent>
      </w:r>
      <w:r w:rsidR="00DF7294">
        <w:rPr>
          <w:rFonts w:ascii="Arial" w:eastAsia="Arial" w:hAnsi="Arial" w:cs="Arial"/>
          <w:b/>
          <w:color w:val="000000"/>
          <w:sz w:val="20"/>
          <w:lang w:val="fr-FR"/>
        </w:rPr>
        <w:t xml:space="preserve">Formation universitaire </w:t>
      </w:r>
      <w:r w:rsidRPr="00DF7294">
        <w:rPr>
          <w:rFonts w:ascii="Arial" w:eastAsia="Arial" w:hAnsi="Arial" w:cs="Arial"/>
          <w:b/>
          <w:color w:val="000000"/>
          <w:sz w:val="20"/>
          <w:lang w:val="fr-FR"/>
        </w:rPr>
        <w:t>:</w:t>
      </w:r>
    </w:p>
    <w:p w14:paraId="4D0101B5" w14:textId="024EB931" w:rsidR="00573962" w:rsidRPr="00C9235D" w:rsidRDefault="00573962" w:rsidP="00B6362A">
      <w:pPr>
        <w:numPr>
          <w:ilvl w:val="0"/>
          <w:numId w:val="2"/>
        </w:numPr>
        <w:spacing w:before="120" w:after="120"/>
        <w:ind w:left="360" w:hanging="360"/>
        <w:jc w:val="both"/>
        <w:textAlignment w:val="baseline"/>
        <w:rPr>
          <w:rFonts w:ascii="Arial" w:eastAsia="Arial" w:hAnsi="Arial" w:cs="Arial"/>
          <w:color w:val="000000"/>
          <w:sz w:val="20"/>
          <w:lang w:val="fr-FR"/>
        </w:rPr>
      </w:pPr>
      <w:r w:rsidRPr="00C9235D">
        <w:rPr>
          <w:rFonts w:ascii="Arial" w:eastAsia="Arial" w:hAnsi="Arial" w:cs="Arial"/>
          <w:color w:val="000000"/>
          <w:sz w:val="20"/>
          <w:lang w:val="fr-FR"/>
        </w:rPr>
        <w:t>Institut Européen des Hautes Études Internationale</w:t>
      </w:r>
      <w:r w:rsidRPr="00C9235D">
        <w:rPr>
          <w:rFonts w:ascii="Arial" w:eastAsia="Arial" w:hAnsi="Arial" w:cs="Arial"/>
          <w:i/>
          <w:color w:val="000000"/>
          <w:sz w:val="20"/>
          <w:lang w:val="fr-FR"/>
        </w:rPr>
        <w:t xml:space="preserve">), </w:t>
      </w:r>
      <w:r w:rsidR="00DF7294" w:rsidRPr="00C9235D">
        <w:rPr>
          <w:rFonts w:ascii="Arial" w:eastAsia="Arial" w:hAnsi="Arial" w:cs="Arial"/>
          <w:color w:val="000000"/>
          <w:sz w:val="20"/>
          <w:lang w:val="fr-FR"/>
        </w:rPr>
        <w:t xml:space="preserve">Troisième cycle, </w:t>
      </w:r>
      <w:r w:rsidRPr="00C9235D">
        <w:rPr>
          <w:rFonts w:ascii="Arial" w:eastAsia="Arial" w:hAnsi="Arial" w:cs="Arial"/>
          <w:color w:val="000000"/>
          <w:sz w:val="20"/>
          <w:lang w:val="fr-FR"/>
        </w:rPr>
        <w:t>Universit</w:t>
      </w:r>
      <w:r w:rsidR="00DF7294" w:rsidRPr="00C9235D">
        <w:rPr>
          <w:rFonts w:ascii="Arial" w:eastAsia="Arial" w:hAnsi="Arial" w:cs="Arial"/>
          <w:color w:val="000000"/>
          <w:sz w:val="20"/>
          <w:lang w:val="fr-FR"/>
        </w:rPr>
        <w:t>é</w:t>
      </w:r>
      <w:r w:rsidRPr="00C9235D">
        <w:rPr>
          <w:rFonts w:ascii="Arial" w:eastAsia="Arial" w:hAnsi="Arial" w:cs="Arial"/>
          <w:color w:val="000000"/>
          <w:sz w:val="20"/>
          <w:lang w:val="fr-FR"/>
        </w:rPr>
        <w:t xml:space="preserve"> of Nice, France. 1984-85</w:t>
      </w:r>
    </w:p>
    <w:p w14:paraId="3AAB5638" w14:textId="6C388D04" w:rsidR="00573962" w:rsidRPr="00C9235D" w:rsidRDefault="00C9235D" w:rsidP="00B6362A">
      <w:pPr>
        <w:numPr>
          <w:ilvl w:val="0"/>
          <w:numId w:val="2"/>
        </w:numPr>
        <w:spacing w:before="120" w:after="120"/>
        <w:ind w:left="360" w:hanging="360"/>
        <w:jc w:val="both"/>
        <w:textAlignment w:val="baseline"/>
        <w:rPr>
          <w:rFonts w:ascii="Arial" w:eastAsia="Arial" w:hAnsi="Arial" w:cs="Arial"/>
          <w:color w:val="000000"/>
          <w:sz w:val="20"/>
          <w:lang w:val="fr-FR"/>
        </w:rPr>
      </w:pPr>
      <w:r w:rsidRPr="00C9235D">
        <w:rPr>
          <w:rFonts w:ascii="Arial" w:eastAsia="Arial" w:hAnsi="Arial" w:cs="Arial"/>
          <w:color w:val="000000"/>
          <w:sz w:val="20"/>
          <w:lang w:val="fr-FR"/>
        </w:rPr>
        <w:lastRenderedPageBreak/>
        <w:t>Troisième</w:t>
      </w:r>
      <w:r w:rsidR="00573962" w:rsidRPr="00C9235D">
        <w:rPr>
          <w:rFonts w:ascii="Arial" w:eastAsia="Arial" w:hAnsi="Arial" w:cs="Arial"/>
          <w:color w:val="000000"/>
          <w:sz w:val="20"/>
          <w:lang w:val="fr-FR"/>
        </w:rPr>
        <w:t xml:space="preserve"> cycle</w:t>
      </w:r>
      <w:r w:rsidR="00DF7294" w:rsidRPr="00C9235D">
        <w:rPr>
          <w:rFonts w:ascii="Arial" w:eastAsia="Arial" w:hAnsi="Arial" w:cs="Arial"/>
          <w:color w:val="000000"/>
          <w:sz w:val="20"/>
          <w:lang w:val="fr-FR"/>
        </w:rPr>
        <w:t xml:space="preserve"> </w:t>
      </w:r>
      <w:r w:rsidR="00120E85">
        <w:rPr>
          <w:rFonts w:ascii="Arial" w:eastAsia="Arial" w:hAnsi="Arial" w:cs="Arial"/>
          <w:color w:val="000000"/>
          <w:sz w:val="20"/>
          <w:lang w:val="fr-FR"/>
        </w:rPr>
        <w:t>(</w:t>
      </w:r>
      <w:r w:rsidR="00524A7E" w:rsidRPr="00C9235D">
        <w:rPr>
          <w:rFonts w:ascii="Arial" w:eastAsia="Arial" w:hAnsi="Arial" w:cs="Arial"/>
          <w:i/>
          <w:color w:val="000000"/>
          <w:sz w:val="20"/>
          <w:lang w:val="fr-FR"/>
        </w:rPr>
        <w:t xml:space="preserve">DEA) </w:t>
      </w:r>
      <w:r w:rsidR="00524A7E" w:rsidRPr="00C9235D">
        <w:rPr>
          <w:rFonts w:ascii="Arial" w:eastAsia="Arial" w:hAnsi="Arial" w:cs="Arial"/>
          <w:color w:val="000000"/>
          <w:sz w:val="20"/>
          <w:lang w:val="fr-FR"/>
        </w:rPr>
        <w:t>en</w:t>
      </w:r>
      <w:r w:rsidR="00DF7294" w:rsidRPr="00C9235D">
        <w:rPr>
          <w:rFonts w:ascii="Arial" w:eastAsia="Arial" w:hAnsi="Arial" w:cs="Arial"/>
          <w:color w:val="000000"/>
          <w:sz w:val="20"/>
          <w:lang w:val="fr-FR"/>
        </w:rPr>
        <w:t xml:space="preserve"> Droit et Relations internationales,</w:t>
      </w:r>
      <w:r w:rsidR="00573962" w:rsidRPr="00C9235D">
        <w:rPr>
          <w:rFonts w:ascii="Arial" w:eastAsia="Arial" w:hAnsi="Arial" w:cs="Arial"/>
          <w:color w:val="000000"/>
          <w:sz w:val="20"/>
          <w:lang w:val="fr-FR"/>
        </w:rPr>
        <w:t>1983-84</w:t>
      </w:r>
    </w:p>
    <w:p w14:paraId="5A177789" w14:textId="2C62320F" w:rsidR="00573962" w:rsidRPr="00C9235D" w:rsidRDefault="00573962" w:rsidP="00B6362A">
      <w:pPr>
        <w:numPr>
          <w:ilvl w:val="0"/>
          <w:numId w:val="2"/>
        </w:numPr>
        <w:spacing w:before="120" w:after="120"/>
        <w:ind w:left="360" w:hanging="360"/>
        <w:jc w:val="both"/>
        <w:textAlignment w:val="baseline"/>
        <w:rPr>
          <w:rFonts w:ascii="Arial" w:eastAsia="Arial" w:hAnsi="Arial" w:cs="Arial"/>
          <w:color w:val="000000"/>
          <w:sz w:val="20"/>
          <w:lang w:val="fr-FR"/>
        </w:rPr>
      </w:pPr>
      <w:r w:rsidRPr="00C9235D">
        <w:rPr>
          <w:rFonts w:ascii="Arial" w:eastAsia="Arial" w:hAnsi="Arial" w:cs="Arial"/>
          <w:color w:val="000000"/>
          <w:sz w:val="20"/>
          <w:lang w:val="fr-FR"/>
        </w:rPr>
        <w:t>Ma</w:t>
      </w:r>
      <w:r w:rsidR="00C9235D">
        <w:rPr>
          <w:rFonts w:ascii="Arial" w:eastAsia="Arial" w:hAnsi="Arial" w:cs="Arial"/>
          <w:color w:val="000000"/>
          <w:sz w:val="20"/>
          <w:lang w:val="fr-FR"/>
        </w:rPr>
        <w:t>sters</w:t>
      </w:r>
      <w:r w:rsidR="00DF7294" w:rsidRPr="00C9235D">
        <w:rPr>
          <w:rFonts w:ascii="Arial" w:eastAsia="Arial" w:hAnsi="Arial" w:cs="Arial"/>
          <w:color w:val="000000"/>
          <w:sz w:val="20"/>
          <w:lang w:val="fr-FR"/>
        </w:rPr>
        <w:t xml:space="preserve"> en Droit européen</w:t>
      </w:r>
      <w:r w:rsidRPr="00C9235D">
        <w:rPr>
          <w:rFonts w:ascii="Arial" w:eastAsia="Arial" w:hAnsi="Arial" w:cs="Arial"/>
          <w:color w:val="000000"/>
          <w:sz w:val="20"/>
          <w:lang w:val="fr-FR"/>
        </w:rPr>
        <w:t xml:space="preserve">, Leeds Business School, </w:t>
      </w:r>
      <w:r w:rsidR="00DF7294" w:rsidRPr="00C9235D">
        <w:rPr>
          <w:rFonts w:ascii="Arial" w:eastAsia="Arial" w:hAnsi="Arial" w:cs="Arial"/>
          <w:color w:val="000000"/>
          <w:sz w:val="20"/>
          <w:lang w:val="fr-FR"/>
        </w:rPr>
        <w:t>Angleterre et Université de</w:t>
      </w:r>
      <w:r w:rsidRPr="00C9235D">
        <w:rPr>
          <w:rFonts w:ascii="Arial" w:eastAsia="Arial" w:hAnsi="Arial" w:cs="Arial"/>
          <w:color w:val="000000"/>
          <w:sz w:val="20"/>
          <w:lang w:val="fr-FR"/>
        </w:rPr>
        <w:t xml:space="preserve"> Nice, France. 1982-83, mention </w:t>
      </w:r>
      <w:r w:rsidR="00DF7294" w:rsidRPr="00C9235D">
        <w:rPr>
          <w:rFonts w:ascii="Arial" w:eastAsia="Arial" w:hAnsi="Arial" w:cs="Arial"/>
          <w:color w:val="000000"/>
          <w:sz w:val="20"/>
          <w:lang w:val="fr-FR"/>
        </w:rPr>
        <w:t>bien</w:t>
      </w:r>
    </w:p>
    <w:p w14:paraId="5151B0C3" w14:textId="0C72C4CC" w:rsidR="00573962" w:rsidRPr="00C9235D" w:rsidRDefault="00573962" w:rsidP="00B6362A">
      <w:pPr>
        <w:numPr>
          <w:ilvl w:val="0"/>
          <w:numId w:val="2"/>
        </w:numPr>
        <w:spacing w:before="120" w:after="120"/>
        <w:ind w:left="360" w:hanging="360"/>
        <w:jc w:val="both"/>
        <w:textAlignment w:val="baseline"/>
        <w:rPr>
          <w:rFonts w:ascii="Arial" w:eastAsia="Arial" w:hAnsi="Arial" w:cs="Arial"/>
          <w:color w:val="000000"/>
          <w:sz w:val="20"/>
          <w:lang w:val="fr-FR"/>
        </w:rPr>
      </w:pPr>
      <w:r w:rsidRPr="00C9235D">
        <w:rPr>
          <w:rFonts w:ascii="Arial" w:eastAsia="Arial" w:hAnsi="Arial" w:cs="Arial"/>
          <w:color w:val="000000"/>
          <w:sz w:val="20"/>
          <w:lang w:val="fr-FR"/>
        </w:rPr>
        <w:t xml:space="preserve">Law Society Final Exams, College of Law, </w:t>
      </w:r>
      <w:r w:rsidR="00DF7294" w:rsidRPr="00C9235D">
        <w:rPr>
          <w:rFonts w:ascii="Arial" w:eastAsia="Arial" w:hAnsi="Arial" w:cs="Arial"/>
          <w:color w:val="000000"/>
          <w:sz w:val="20"/>
          <w:lang w:val="fr-FR"/>
        </w:rPr>
        <w:t>Angleterre</w:t>
      </w:r>
      <w:r w:rsidRPr="00C9235D">
        <w:rPr>
          <w:rFonts w:ascii="Arial" w:eastAsia="Arial" w:hAnsi="Arial" w:cs="Arial"/>
          <w:color w:val="000000"/>
          <w:sz w:val="20"/>
          <w:lang w:val="fr-FR"/>
        </w:rPr>
        <w:t>. 1981-82</w:t>
      </w:r>
    </w:p>
    <w:p w14:paraId="45F71B8E" w14:textId="62325069" w:rsidR="00573962" w:rsidRPr="00C9235D" w:rsidRDefault="00573962" w:rsidP="00B6362A">
      <w:pPr>
        <w:numPr>
          <w:ilvl w:val="0"/>
          <w:numId w:val="2"/>
        </w:numPr>
        <w:spacing w:before="120" w:after="120"/>
        <w:ind w:left="360" w:hanging="360"/>
        <w:jc w:val="both"/>
        <w:textAlignment w:val="baseline"/>
        <w:rPr>
          <w:rFonts w:ascii="Arial" w:eastAsia="Arial" w:hAnsi="Arial" w:cs="Arial"/>
          <w:color w:val="000000"/>
          <w:sz w:val="20"/>
          <w:lang w:val="fr-FR"/>
        </w:rPr>
      </w:pPr>
      <w:r w:rsidRPr="00C9235D">
        <w:rPr>
          <w:rFonts w:ascii="Arial" w:eastAsia="Arial" w:hAnsi="Arial" w:cs="Arial"/>
          <w:color w:val="000000"/>
          <w:sz w:val="20"/>
          <w:lang w:val="fr-FR"/>
        </w:rPr>
        <w:t xml:space="preserve">Law LL.B. </w:t>
      </w:r>
      <w:r w:rsidRPr="00C9235D">
        <w:rPr>
          <w:rFonts w:ascii="Arial" w:eastAsia="Arial" w:hAnsi="Arial" w:cs="Arial"/>
          <w:i/>
          <w:color w:val="000000"/>
          <w:sz w:val="20"/>
          <w:lang w:val="fr-FR"/>
        </w:rPr>
        <w:t xml:space="preserve">(Honours </w:t>
      </w:r>
      <w:proofErr w:type="gramStart"/>
      <w:r w:rsidRPr="00C9235D">
        <w:rPr>
          <w:rFonts w:ascii="Arial" w:eastAsia="Arial" w:hAnsi="Arial" w:cs="Arial"/>
          <w:i/>
          <w:color w:val="000000"/>
          <w:sz w:val="20"/>
          <w:lang w:val="fr-FR"/>
        </w:rPr>
        <w:t>2:</w:t>
      </w:r>
      <w:proofErr w:type="gramEnd"/>
      <w:r w:rsidRPr="00C9235D">
        <w:rPr>
          <w:rFonts w:ascii="Arial" w:eastAsia="Arial" w:hAnsi="Arial" w:cs="Arial"/>
          <w:i/>
          <w:color w:val="000000"/>
          <w:sz w:val="20"/>
          <w:lang w:val="fr-FR"/>
        </w:rPr>
        <w:t>1 cum laude)</w:t>
      </w:r>
      <w:r w:rsidRPr="00C9235D">
        <w:rPr>
          <w:rFonts w:ascii="Arial" w:eastAsia="Arial" w:hAnsi="Arial" w:cs="Arial"/>
          <w:color w:val="000000"/>
          <w:sz w:val="20"/>
          <w:lang w:val="fr-FR"/>
        </w:rPr>
        <w:t xml:space="preserve">, Leeds University, </w:t>
      </w:r>
      <w:r w:rsidR="00DF7294" w:rsidRPr="00C9235D">
        <w:rPr>
          <w:rFonts w:ascii="Arial" w:eastAsia="Arial" w:hAnsi="Arial" w:cs="Arial"/>
          <w:color w:val="000000"/>
          <w:sz w:val="20"/>
          <w:lang w:val="fr-FR"/>
        </w:rPr>
        <w:t>Angleterre</w:t>
      </w:r>
      <w:r w:rsidRPr="00C9235D">
        <w:rPr>
          <w:rFonts w:ascii="Arial" w:eastAsia="Arial" w:hAnsi="Arial" w:cs="Arial"/>
          <w:color w:val="000000"/>
          <w:sz w:val="20"/>
          <w:lang w:val="fr-FR"/>
        </w:rPr>
        <w:t>. 1978-81</w:t>
      </w:r>
    </w:p>
    <w:p w14:paraId="33E8F3F3" w14:textId="224BFA53" w:rsidR="00573962" w:rsidRPr="00C9235D" w:rsidRDefault="00573962" w:rsidP="00B6362A">
      <w:pPr>
        <w:tabs>
          <w:tab w:val="left" w:pos="360"/>
        </w:tabs>
        <w:spacing w:before="120" w:after="120"/>
        <w:ind w:left="720" w:hanging="720"/>
        <w:jc w:val="both"/>
        <w:textAlignment w:val="baseline"/>
        <w:rPr>
          <w:rFonts w:ascii="Arial" w:eastAsia="Arial" w:hAnsi="Arial" w:cs="Arial"/>
          <w:b/>
          <w:color w:val="000000"/>
          <w:spacing w:val="-2"/>
          <w:sz w:val="20"/>
          <w:lang w:val="fr-FR"/>
        </w:rPr>
      </w:pPr>
      <w:r w:rsidRPr="00C9235D">
        <w:rPr>
          <w:rFonts w:ascii="Arial" w:eastAsia="Arial" w:hAnsi="Arial" w:cs="Arial"/>
          <w:b/>
          <w:color w:val="000000"/>
          <w:spacing w:val="-2"/>
          <w:sz w:val="20"/>
          <w:lang w:val="fr-FR"/>
        </w:rPr>
        <w:t>Langues</w:t>
      </w:r>
      <w:r w:rsidR="00DF7294" w:rsidRPr="00C9235D">
        <w:rPr>
          <w:rFonts w:ascii="Arial" w:eastAsia="Arial" w:hAnsi="Arial" w:cs="Arial"/>
          <w:b/>
          <w:color w:val="000000"/>
          <w:spacing w:val="-2"/>
          <w:sz w:val="20"/>
          <w:lang w:val="fr-FR"/>
        </w:rPr>
        <w:t xml:space="preserve"> </w:t>
      </w:r>
      <w:r w:rsidRPr="00C9235D">
        <w:rPr>
          <w:rFonts w:ascii="Arial" w:eastAsia="Arial" w:hAnsi="Arial" w:cs="Arial"/>
          <w:b/>
          <w:color w:val="000000"/>
          <w:spacing w:val="-2"/>
          <w:sz w:val="20"/>
          <w:lang w:val="fr-FR"/>
        </w:rPr>
        <w:t>:</w:t>
      </w:r>
    </w:p>
    <w:tbl>
      <w:tblPr>
        <w:tblW w:w="0" w:type="auto"/>
        <w:tblInd w:w="8" w:type="dxa"/>
        <w:tblLayout w:type="fixed"/>
        <w:tblCellMar>
          <w:left w:w="0" w:type="dxa"/>
          <w:right w:w="0" w:type="dxa"/>
        </w:tblCellMar>
        <w:tblLook w:val="04A0" w:firstRow="1" w:lastRow="0" w:firstColumn="1" w:lastColumn="0" w:noHBand="0" w:noVBand="1"/>
      </w:tblPr>
      <w:tblGrid>
        <w:gridCol w:w="2242"/>
        <w:gridCol w:w="2241"/>
        <w:gridCol w:w="2237"/>
        <w:gridCol w:w="2251"/>
      </w:tblGrid>
      <w:tr w:rsidR="00573962" w:rsidRPr="00C9235D" w14:paraId="5E6EDE84" w14:textId="77777777" w:rsidTr="00A817DE">
        <w:trPr>
          <w:trHeight w:hRule="exact" w:val="288"/>
        </w:trPr>
        <w:tc>
          <w:tcPr>
            <w:tcW w:w="2242" w:type="dxa"/>
            <w:tcBorders>
              <w:top w:val="single" w:sz="5" w:space="0" w:color="000000"/>
              <w:left w:val="single" w:sz="5" w:space="0" w:color="000000"/>
              <w:bottom w:val="single" w:sz="5" w:space="0" w:color="000000"/>
              <w:right w:val="single" w:sz="5" w:space="0" w:color="000000"/>
            </w:tcBorders>
            <w:vAlign w:val="center"/>
          </w:tcPr>
          <w:p w14:paraId="0AE37132" w14:textId="3A4D2C2D" w:rsidR="00573962" w:rsidRPr="00C9235D" w:rsidRDefault="00573962" w:rsidP="00A817DE">
            <w:pPr>
              <w:spacing w:after="44" w:line="227" w:lineRule="exact"/>
              <w:ind w:left="120"/>
              <w:jc w:val="center"/>
              <w:textAlignment w:val="baseline"/>
              <w:rPr>
                <w:rFonts w:ascii="Arial" w:eastAsia="Arial" w:hAnsi="Arial" w:cs="Arial"/>
                <w:b/>
                <w:i/>
                <w:iCs/>
                <w:color w:val="000000"/>
                <w:sz w:val="20"/>
                <w:lang w:val="fr-FR"/>
              </w:rPr>
            </w:pPr>
            <w:r w:rsidRPr="00C9235D">
              <w:rPr>
                <w:rFonts w:ascii="Arial" w:eastAsia="Arial" w:hAnsi="Arial" w:cs="Arial"/>
                <w:b/>
                <w:i/>
                <w:iCs/>
                <w:color w:val="000000"/>
                <w:sz w:val="20"/>
                <w:lang w:val="fr-FR"/>
              </w:rPr>
              <w:t>Langu</w:t>
            </w:r>
            <w:r w:rsidR="00DF7294" w:rsidRPr="00C9235D">
              <w:rPr>
                <w:rFonts w:ascii="Arial" w:eastAsia="Arial" w:hAnsi="Arial" w:cs="Arial"/>
                <w:b/>
                <w:i/>
                <w:iCs/>
                <w:color w:val="000000"/>
                <w:sz w:val="20"/>
                <w:lang w:val="fr-FR"/>
              </w:rPr>
              <w:t>e</w:t>
            </w:r>
          </w:p>
        </w:tc>
        <w:tc>
          <w:tcPr>
            <w:tcW w:w="2241" w:type="dxa"/>
            <w:tcBorders>
              <w:top w:val="single" w:sz="5" w:space="0" w:color="000000"/>
              <w:left w:val="single" w:sz="5" w:space="0" w:color="000000"/>
              <w:bottom w:val="single" w:sz="5" w:space="0" w:color="000000"/>
              <w:right w:val="single" w:sz="5" w:space="0" w:color="000000"/>
            </w:tcBorders>
            <w:vAlign w:val="center"/>
          </w:tcPr>
          <w:p w14:paraId="527A3C51" w14:textId="1F089DE9" w:rsidR="00573962" w:rsidRPr="00C9235D" w:rsidRDefault="00DF7294" w:rsidP="00A817DE">
            <w:pPr>
              <w:spacing w:after="41" w:line="230" w:lineRule="exact"/>
              <w:ind w:left="115"/>
              <w:jc w:val="center"/>
              <w:textAlignment w:val="baseline"/>
              <w:rPr>
                <w:rFonts w:ascii="Arial" w:eastAsia="Arial" w:hAnsi="Arial" w:cs="Arial"/>
                <w:b/>
                <w:i/>
                <w:iCs/>
                <w:color w:val="000000"/>
                <w:sz w:val="20"/>
                <w:lang w:val="fr-FR"/>
              </w:rPr>
            </w:pPr>
            <w:r w:rsidRPr="00C9235D">
              <w:rPr>
                <w:rFonts w:ascii="Arial" w:eastAsia="Arial" w:hAnsi="Arial" w:cs="Arial"/>
                <w:b/>
                <w:i/>
                <w:iCs/>
                <w:color w:val="000000"/>
                <w:sz w:val="20"/>
                <w:lang w:val="fr-FR"/>
              </w:rPr>
              <w:t>Lecture</w:t>
            </w:r>
          </w:p>
        </w:tc>
        <w:tc>
          <w:tcPr>
            <w:tcW w:w="2237" w:type="dxa"/>
            <w:tcBorders>
              <w:top w:val="single" w:sz="5" w:space="0" w:color="000000"/>
              <w:left w:val="single" w:sz="5" w:space="0" w:color="000000"/>
              <w:bottom w:val="single" w:sz="5" w:space="0" w:color="000000"/>
              <w:right w:val="single" w:sz="5" w:space="0" w:color="000000"/>
            </w:tcBorders>
            <w:vAlign w:val="center"/>
          </w:tcPr>
          <w:p w14:paraId="3668CF43" w14:textId="0BADCB41" w:rsidR="00573962" w:rsidRPr="00C9235D" w:rsidRDefault="00DF7294" w:rsidP="00A817DE">
            <w:pPr>
              <w:spacing w:after="41" w:line="230" w:lineRule="exact"/>
              <w:ind w:left="120"/>
              <w:jc w:val="center"/>
              <w:textAlignment w:val="baseline"/>
              <w:rPr>
                <w:rFonts w:ascii="Arial" w:eastAsia="Arial" w:hAnsi="Arial" w:cs="Arial"/>
                <w:b/>
                <w:i/>
                <w:iCs/>
                <w:color w:val="000000"/>
                <w:sz w:val="20"/>
                <w:lang w:val="fr-FR"/>
              </w:rPr>
            </w:pPr>
            <w:r w:rsidRPr="00C9235D">
              <w:rPr>
                <w:rFonts w:ascii="Arial" w:eastAsia="Arial" w:hAnsi="Arial" w:cs="Arial"/>
                <w:b/>
                <w:i/>
                <w:iCs/>
                <w:color w:val="000000"/>
                <w:sz w:val="20"/>
                <w:lang w:val="fr-FR"/>
              </w:rPr>
              <w:t>Expression orale</w:t>
            </w:r>
          </w:p>
        </w:tc>
        <w:tc>
          <w:tcPr>
            <w:tcW w:w="2251" w:type="dxa"/>
            <w:tcBorders>
              <w:top w:val="single" w:sz="5" w:space="0" w:color="000000"/>
              <w:left w:val="single" w:sz="5" w:space="0" w:color="000000"/>
              <w:bottom w:val="single" w:sz="5" w:space="0" w:color="000000"/>
              <w:right w:val="single" w:sz="5" w:space="0" w:color="000000"/>
            </w:tcBorders>
            <w:vAlign w:val="center"/>
          </w:tcPr>
          <w:p w14:paraId="6DE3FD07" w14:textId="7DF41B61" w:rsidR="00573962" w:rsidRPr="00C9235D" w:rsidRDefault="00DF7294" w:rsidP="00A817DE">
            <w:pPr>
              <w:spacing w:after="41" w:line="230" w:lineRule="exact"/>
              <w:ind w:left="125"/>
              <w:jc w:val="center"/>
              <w:textAlignment w:val="baseline"/>
              <w:rPr>
                <w:rFonts w:ascii="Arial" w:eastAsia="Arial" w:hAnsi="Arial" w:cs="Arial"/>
                <w:b/>
                <w:i/>
                <w:iCs/>
                <w:color w:val="000000"/>
                <w:sz w:val="20"/>
                <w:lang w:val="fr-FR"/>
              </w:rPr>
            </w:pPr>
            <w:r w:rsidRPr="00C9235D">
              <w:rPr>
                <w:rFonts w:ascii="Arial" w:eastAsia="Arial" w:hAnsi="Arial" w:cs="Arial"/>
                <w:b/>
                <w:i/>
                <w:iCs/>
                <w:color w:val="000000"/>
                <w:sz w:val="20"/>
                <w:lang w:val="fr-FR"/>
              </w:rPr>
              <w:t>Écriture</w:t>
            </w:r>
          </w:p>
        </w:tc>
      </w:tr>
      <w:tr w:rsidR="00573962" w:rsidRPr="00C9235D" w14:paraId="282E6D13" w14:textId="77777777" w:rsidTr="00A817DE">
        <w:trPr>
          <w:trHeight w:hRule="exact" w:val="288"/>
        </w:trPr>
        <w:tc>
          <w:tcPr>
            <w:tcW w:w="2242" w:type="dxa"/>
            <w:tcBorders>
              <w:top w:val="single" w:sz="5" w:space="0" w:color="000000"/>
              <w:left w:val="single" w:sz="5" w:space="0" w:color="000000"/>
              <w:bottom w:val="single" w:sz="5" w:space="0" w:color="000000"/>
              <w:right w:val="single" w:sz="5" w:space="0" w:color="000000"/>
            </w:tcBorders>
            <w:vAlign w:val="center"/>
          </w:tcPr>
          <w:p w14:paraId="5E5B5A39" w14:textId="5AAC1E8B" w:rsidR="00573962" w:rsidRPr="00C9235D" w:rsidRDefault="00DF7294" w:rsidP="00FA6768">
            <w:pPr>
              <w:spacing w:after="43" w:line="228" w:lineRule="exact"/>
              <w:ind w:left="120"/>
              <w:textAlignment w:val="baseline"/>
              <w:rPr>
                <w:rFonts w:ascii="Arial" w:eastAsia="Arial" w:hAnsi="Arial" w:cs="Arial"/>
                <w:color w:val="000000"/>
                <w:sz w:val="20"/>
                <w:lang w:val="fr-FR"/>
              </w:rPr>
            </w:pPr>
            <w:r w:rsidRPr="00C9235D">
              <w:rPr>
                <w:rFonts w:ascii="Arial" w:eastAsia="Arial" w:hAnsi="Arial" w:cs="Arial"/>
                <w:color w:val="000000"/>
                <w:sz w:val="20"/>
                <w:lang w:val="fr-FR"/>
              </w:rPr>
              <w:t>Anglais</w:t>
            </w:r>
          </w:p>
        </w:tc>
        <w:tc>
          <w:tcPr>
            <w:tcW w:w="2241" w:type="dxa"/>
            <w:tcBorders>
              <w:top w:val="single" w:sz="5" w:space="0" w:color="000000"/>
              <w:left w:val="single" w:sz="5" w:space="0" w:color="000000"/>
              <w:bottom w:val="single" w:sz="5" w:space="0" w:color="000000"/>
              <w:right w:val="single" w:sz="5" w:space="0" w:color="000000"/>
            </w:tcBorders>
            <w:vAlign w:val="center"/>
          </w:tcPr>
          <w:p w14:paraId="71A1289A" w14:textId="77777777" w:rsidR="00573962" w:rsidRPr="00C9235D" w:rsidRDefault="00573962" w:rsidP="00FA6768">
            <w:pPr>
              <w:spacing w:after="43" w:line="228" w:lineRule="exact"/>
              <w:ind w:left="115"/>
              <w:textAlignment w:val="baseline"/>
              <w:rPr>
                <w:rFonts w:ascii="Arial" w:eastAsia="Arial" w:hAnsi="Arial" w:cs="Arial"/>
                <w:color w:val="000000"/>
                <w:sz w:val="20"/>
                <w:lang w:val="fr-FR"/>
              </w:rPr>
            </w:pPr>
            <w:r w:rsidRPr="00C9235D">
              <w:rPr>
                <w:rFonts w:ascii="Arial" w:eastAsia="Arial" w:hAnsi="Arial" w:cs="Arial"/>
                <w:color w:val="000000"/>
                <w:sz w:val="20"/>
                <w:lang w:val="fr-FR"/>
              </w:rPr>
              <w:t>Excellent</w:t>
            </w:r>
          </w:p>
        </w:tc>
        <w:tc>
          <w:tcPr>
            <w:tcW w:w="2237" w:type="dxa"/>
            <w:tcBorders>
              <w:top w:val="single" w:sz="5" w:space="0" w:color="000000"/>
              <w:left w:val="single" w:sz="5" w:space="0" w:color="000000"/>
              <w:bottom w:val="single" w:sz="5" w:space="0" w:color="000000"/>
              <w:right w:val="single" w:sz="5" w:space="0" w:color="000000"/>
            </w:tcBorders>
            <w:vAlign w:val="center"/>
          </w:tcPr>
          <w:p w14:paraId="4E9F8B5D" w14:textId="77777777" w:rsidR="00573962" w:rsidRPr="00C9235D" w:rsidRDefault="00573962" w:rsidP="00FA6768">
            <w:pPr>
              <w:spacing w:after="43" w:line="228" w:lineRule="exact"/>
              <w:ind w:left="120"/>
              <w:textAlignment w:val="baseline"/>
              <w:rPr>
                <w:rFonts w:ascii="Arial" w:eastAsia="Arial" w:hAnsi="Arial" w:cs="Arial"/>
                <w:color w:val="000000"/>
                <w:sz w:val="20"/>
                <w:lang w:val="fr-FR"/>
              </w:rPr>
            </w:pPr>
            <w:r w:rsidRPr="00C9235D">
              <w:rPr>
                <w:rFonts w:ascii="Arial" w:eastAsia="Arial" w:hAnsi="Arial" w:cs="Arial"/>
                <w:color w:val="000000"/>
                <w:sz w:val="20"/>
                <w:lang w:val="fr-FR"/>
              </w:rPr>
              <w:t>Excellent</w:t>
            </w:r>
          </w:p>
        </w:tc>
        <w:tc>
          <w:tcPr>
            <w:tcW w:w="2251" w:type="dxa"/>
            <w:tcBorders>
              <w:top w:val="single" w:sz="5" w:space="0" w:color="000000"/>
              <w:left w:val="single" w:sz="5" w:space="0" w:color="000000"/>
              <w:bottom w:val="single" w:sz="5" w:space="0" w:color="000000"/>
              <w:right w:val="single" w:sz="5" w:space="0" w:color="000000"/>
            </w:tcBorders>
            <w:vAlign w:val="center"/>
          </w:tcPr>
          <w:p w14:paraId="59B24C85" w14:textId="77777777" w:rsidR="00573962" w:rsidRPr="00C9235D" w:rsidRDefault="00573962" w:rsidP="00FA6768">
            <w:pPr>
              <w:spacing w:after="43" w:line="228" w:lineRule="exact"/>
              <w:ind w:left="125"/>
              <w:textAlignment w:val="baseline"/>
              <w:rPr>
                <w:rFonts w:ascii="Arial" w:eastAsia="Arial" w:hAnsi="Arial" w:cs="Arial"/>
                <w:color w:val="000000"/>
                <w:sz w:val="20"/>
                <w:lang w:val="fr-FR"/>
              </w:rPr>
            </w:pPr>
            <w:r w:rsidRPr="00C9235D">
              <w:rPr>
                <w:rFonts w:ascii="Arial" w:eastAsia="Arial" w:hAnsi="Arial" w:cs="Arial"/>
                <w:color w:val="000000"/>
                <w:sz w:val="20"/>
                <w:lang w:val="fr-FR"/>
              </w:rPr>
              <w:t>Excellent</w:t>
            </w:r>
          </w:p>
        </w:tc>
      </w:tr>
      <w:tr w:rsidR="00573962" w:rsidRPr="00C9235D" w14:paraId="049527E8" w14:textId="77777777" w:rsidTr="00A817DE">
        <w:trPr>
          <w:trHeight w:hRule="exact" w:val="288"/>
        </w:trPr>
        <w:tc>
          <w:tcPr>
            <w:tcW w:w="2242" w:type="dxa"/>
            <w:tcBorders>
              <w:top w:val="single" w:sz="5" w:space="0" w:color="000000"/>
              <w:left w:val="single" w:sz="5" w:space="0" w:color="000000"/>
              <w:bottom w:val="single" w:sz="5" w:space="0" w:color="000000"/>
              <w:right w:val="single" w:sz="5" w:space="0" w:color="000000"/>
            </w:tcBorders>
            <w:vAlign w:val="center"/>
          </w:tcPr>
          <w:p w14:paraId="181B34D1" w14:textId="1EFF08CD" w:rsidR="00573962" w:rsidRPr="00C9235D" w:rsidRDefault="00DF7294" w:rsidP="00FA6768">
            <w:pPr>
              <w:spacing w:after="34" w:line="228" w:lineRule="exact"/>
              <w:ind w:left="120"/>
              <w:textAlignment w:val="baseline"/>
              <w:rPr>
                <w:rFonts w:ascii="Arial" w:eastAsia="Arial" w:hAnsi="Arial" w:cs="Arial"/>
                <w:color w:val="000000"/>
                <w:sz w:val="20"/>
                <w:lang w:val="fr-FR"/>
              </w:rPr>
            </w:pPr>
            <w:r w:rsidRPr="00C9235D">
              <w:rPr>
                <w:rFonts w:ascii="Arial" w:eastAsia="Arial" w:hAnsi="Arial" w:cs="Arial"/>
                <w:color w:val="000000"/>
                <w:sz w:val="20"/>
                <w:lang w:val="fr-FR"/>
              </w:rPr>
              <w:t>Français</w:t>
            </w:r>
          </w:p>
        </w:tc>
        <w:tc>
          <w:tcPr>
            <w:tcW w:w="2241" w:type="dxa"/>
            <w:tcBorders>
              <w:top w:val="single" w:sz="5" w:space="0" w:color="000000"/>
              <w:left w:val="single" w:sz="5" w:space="0" w:color="000000"/>
              <w:bottom w:val="single" w:sz="5" w:space="0" w:color="000000"/>
              <w:right w:val="single" w:sz="5" w:space="0" w:color="000000"/>
            </w:tcBorders>
            <w:vAlign w:val="center"/>
          </w:tcPr>
          <w:p w14:paraId="66C5F144" w14:textId="77777777" w:rsidR="00573962" w:rsidRPr="00C9235D" w:rsidRDefault="00573962" w:rsidP="00FA6768">
            <w:pPr>
              <w:spacing w:after="34" w:line="228" w:lineRule="exact"/>
              <w:ind w:left="115"/>
              <w:textAlignment w:val="baseline"/>
              <w:rPr>
                <w:rFonts w:ascii="Arial" w:eastAsia="Arial" w:hAnsi="Arial" w:cs="Arial"/>
                <w:color w:val="000000"/>
                <w:sz w:val="20"/>
                <w:lang w:val="fr-FR"/>
              </w:rPr>
            </w:pPr>
            <w:r w:rsidRPr="00C9235D">
              <w:rPr>
                <w:rFonts w:ascii="Arial" w:eastAsia="Arial" w:hAnsi="Arial" w:cs="Arial"/>
                <w:color w:val="000000"/>
                <w:sz w:val="20"/>
                <w:lang w:val="fr-FR"/>
              </w:rPr>
              <w:t>Excellent</w:t>
            </w:r>
          </w:p>
        </w:tc>
        <w:tc>
          <w:tcPr>
            <w:tcW w:w="2237" w:type="dxa"/>
            <w:tcBorders>
              <w:top w:val="single" w:sz="5" w:space="0" w:color="000000"/>
              <w:left w:val="single" w:sz="5" w:space="0" w:color="000000"/>
              <w:bottom w:val="single" w:sz="5" w:space="0" w:color="000000"/>
              <w:right w:val="single" w:sz="5" w:space="0" w:color="000000"/>
            </w:tcBorders>
            <w:vAlign w:val="center"/>
          </w:tcPr>
          <w:p w14:paraId="52C5B883" w14:textId="77777777" w:rsidR="00573962" w:rsidRPr="00C9235D" w:rsidRDefault="00573962" w:rsidP="00FA6768">
            <w:pPr>
              <w:spacing w:after="34" w:line="228" w:lineRule="exact"/>
              <w:ind w:left="120"/>
              <w:textAlignment w:val="baseline"/>
              <w:rPr>
                <w:rFonts w:ascii="Arial" w:eastAsia="Arial" w:hAnsi="Arial" w:cs="Arial"/>
                <w:color w:val="000000"/>
                <w:sz w:val="20"/>
                <w:lang w:val="fr-FR"/>
              </w:rPr>
            </w:pPr>
            <w:r w:rsidRPr="00C9235D">
              <w:rPr>
                <w:rFonts w:ascii="Arial" w:eastAsia="Arial" w:hAnsi="Arial" w:cs="Arial"/>
                <w:color w:val="000000"/>
                <w:sz w:val="20"/>
                <w:lang w:val="fr-FR"/>
              </w:rPr>
              <w:t>Excellent</w:t>
            </w:r>
          </w:p>
        </w:tc>
        <w:tc>
          <w:tcPr>
            <w:tcW w:w="2251" w:type="dxa"/>
            <w:tcBorders>
              <w:top w:val="single" w:sz="5" w:space="0" w:color="000000"/>
              <w:left w:val="single" w:sz="5" w:space="0" w:color="000000"/>
              <w:bottom w:val="single" w:sz="5" w:space="0" w:color="000000"/>
              <w:right w:val="single" w:sz="5" w:space="0" w:color="000000"/>
            </w:tcBorders>
            <w:vAlign w:val="center"/>
          </w:tcPr>
          <w:p w14:paraId="06444845" w14:textId="77777777" w:rsidR="00573962" w:rsidRPr="00C9235D" w:rsidRDefault="00573962" w:rsidP="00FA6768">
            <w:pPr>
              <w:spacing w:after="34" w:line="228" w:lineRule="exact"/>
              <w:ind w:left="125"/>
              <w:textAlignment w:val="baseline"/>
              <w:rPr>
                <w:rFonts w:ascii="Arial" w:eastAsia="Arial" w:hAnsi="Arial" w:cs="Arial"/>
                <w:color w:val="000000"/>
                <w:sz w:val="20"/>
                <w:lang w:val="fr-FR"/>
              </w:rPr>
            </w:pPr>
            <w:r w:rsidRPr="00C9235D">
              <w:rPr>
                <w:rFonts w:ascii="Arial" w:eastAsia="Arial" w:hAnsi="Arial" w:cs="Arial"/>
                <w:color w:val="000000"/>
                <w:sz w:val="20"/>
                <w:lang w:val="fr-FR"/>
              </w:rPr>
              <w:t>Excellent</w:t>
            </w:r>
          </w:p>
        </w:tc>
      </w:tr>
      <w:tr w:rsidR="00573962" w:rsidRPr="00C9235D" w14:paraId="295AB6FA" w14:textId="77777777" w:rsidTr="00A817DE">
        <w:trPr>
          <w:trHeight w:hRule="exact" w:val="288"/>
        </w:trPr>
        <w:tc>
          <w:tcPr>
            <w:tcW w:w="2242" w:type="dxa"/>
            <w:tcBorders>
              <w:top w:val="single" w:sz="5" w:space="0" w:color="000000"/>
              <w:left w:val="single" w:sz="5" w:space="0" w:color="000000"/>
              <w:bottom w:val="single" w:sz="5" w:space="0" w:color="000000"/>
              <w:right w:val="single" w:sz="5" w:space="0" w:color="000000"/>
            </w:tcBorders>
            <w:vAlign w:val="center"/>
          </w:tcPr>
          <w:p w14:paraId="6928A288" w14:textId="6D0D7E2F" w:rsidR="00573962" w:rsidRPr="00C9235D" w:rsidRDefault="00DF7294" w:rsidP="00FA6768">
            <w:pPr>
              <w:spacing w:after="34" w:line="228" w:lineRule="exact"/>
              <w:ind w:left="120"/>
              <w:textAlignment w:val="baseline"/>
              <w:rPr>
                <w:rFonts w:ascii="Arial" w:eastAsia="Arial" w:hAnsi="Arial" w:cs="Arial"/>
                <w:color w:val="000000"/>
                <w:sz w:val="20"/>
                <w:lang w:val="fr-FR"/>
              </w:rPr>
            </w:pPr>
            <w:r w:rsidRPr="00C9235D">
              <w:rPr>
                <w:rFonts w:ascii="Arial" w:eastAsia="Arial" w:hAnsi="Arial" w:cs="Arial"/>
                <w:color w:val="000000"/>
                <w:sz w:val="20"/>
                <w:lang w:val="fr-FR"/>
              </w:rPr>
              <w:t>Espagnol</w:t>
            </w:r>
          </w:p>
        </w:tc>
        <w:tc>
          <w:tcPr>
            <w:tcW w:w="2241" w:type="dxa"/>
            <w:tcBorders>
              <w:top w:val="single" w:sz="5" w:space="0" w:color="000000"/>
              <w:left w:val="single" w:sz="5" w:space="0" w:color="000000"/>
              <w:bottom w:val="single" w:sz="5" w:space="0" w:color="000000"/>
              <w:right w:val="single" w:sz="5" w:space="0" w:color="000000"/>
            </w:tcBorders>
            <w:vAlign w:val="center"/>
          </w:tcPr>
          <w:p w14:paraId="56F01E89" w14:textId="77777777" w:rsidR="00573962" w:rsidRPr="00C9235D" w:rsidRDefault="00573962" w:rsidP="00FA6768">
            <w:pPr>
              <w:spacing w:after="34" w:line="228" w:lineRule="exact"/>
              <w:ind w:left="115"/>
              <w:textAlignment w:val="baseline"/>
              <w:rPr>
                <w:rFonts w:ascii="Arial" w:eastAsia="Arial" w:hAnsi="Arial" w:cs="Arial"/>
                <w:color w:val="000000"/>
                <w:sz w:val="20"/>
                <w:lang w:val="fr-FR"/>
              </w:rPr>
            </w:pPr>
            <w:r w:rsidRPr="00C9235D">
              <w:rPr>
                <w:rFonts w:ascii="Arial" w:eastAsia="Arial" w:hAnsi="Arial" w:cs="Arial"/>
                <w:color w:val="000000"/>
                <w:sz w:val="20"/>
                <w:lang w:val="fr-FR"/>
              </w:rPr>
              <w:t>Excellent</w:t>
            </w:r>
          </w:p>
        </w:tc>
        <w:tc>
          <w:tcPr>
            <w:tcW w:w="2237" w:type="dxa"/>
            <w:tcBorders>
              <w:top w:val="single" w:sz="5" w:space="0" w:color="000000"/>
              <w:left w:val="single" w:sz="5" w:space="0" w:color="000000"/>
              <w:bottom w:val="single" w:sz="5" w:space="0" w:color="000000"/>
              <w:right w:val="single" w:sz="5" w:space="0" w:color="000000"/>
            </w:tcBorders>
            <w:vAlign w:val="center"/>
          </w:tcPr>
          <w:p w14:paraId="54D05385" w14:textId="65D0EB00" w:rsidR="00573962" w:rsidRPr="00C9235D" w:rsidRDefault="00DF7294" w:rsidP="00FA6768">
            <w:pPr>
              <w:spacing w:after="34" w:line="228" w:lineRule="exact"/>
              <w:ind w:left="120"/>
              <w:textAlignment w:val="baseline"/>
              <w:rPr>
                <w:rFonts w:ascii="Arial" w:eastAsia="Arial" w:hAnsi="Arial" w:cs="Arial"/>
                <w:color w:val="000000"/>
                <w:sz w:val="20"/>
                <w:lang w:val="fr-FR"/>
              </w:rPr>
            </w:pPr>
            <w:r w:rsidRPr="00C9235D">
              <w:rPr>
                <w:rFonts w:ascii="Arial" w:eastAsia="Arial" w:hAnsi="Arial" w:cs="Arial"/>
                <w:color w:val="000000"/>
                <w:sz w:val="20"/>
                <w:lang w:val="fr-FR"/>
              </w:rPr>
              <w:t>Bon</w:t>
            </w:r>
          </w:p>
        </w:tc>
        <w:tc>
          <w:tcPr>
            <w:tcW w:w="2251" w:type="dxa"/>
            <w:tcBorders>
              <w:top w:val="single" w:sz="5" w:space="0" w:color="000000"/>
              <w:left w:val="single" w:sz="5" w:space="0" w:color="000000"/>
              <w:bottom w:val="single" w:sz="5" w:space="0" w:color="000000"/>
              <w:right w:val="single" w:sz="5" w:space="0" w:color="000000"/>
            </w:tcBorders>
            <w:vAlign w:val="center"/>
          </w:tcPr>
          <w:p w14:paraId="572108C8" w14:textId="3A94281E" w:rsidR="00573962" w:rsidRPr="00C9235D" w:rsidRDefault="00DF7294" w:rsidP="00FA6768">
            <w:pPr>
              <w:spacing w:after="34" w:line="228" w:lineRule="exact"/>
              <w:ind w:left="125"/>
              <w:textAlignment w:val="baseline"/>
              <w:rPr>
                <w:rFonts w:ascii="Arial" w:eastAsia="Arial" w:hAnsi="Arial" w:cs="Arial"/>
                <w:color w:val="000000"/>
                <w:sz w:val="20"/>
                <w:lang w:val="fr-FR"/>
              </w:rPr>
            </w:pPr>
            <w:r w:rsidRPr="00C9235D">
              <w:rPr>
                <w:rFonts w:ascii="Arial" w:eastAsia="Arial" w:hAnsi="Arial" w:cs="Arial"/>
                <w:color w:val="000000"/>
                <w:sz w:val="20"/>
                <w:lang w:val="fr-FR"/>
              </w:rPr>
              <w:t>Passable</w:t>
            </w:r>
          </w:p>
        </w:tc>
      </w:tr>
      <w:tr w:rsidR="00573962" w:rsidRPr="00C9235D" w14:paraId="7DDB97F9" w14:textId="77777777" w:rsidTr="00A817DE">
        <w:trPr>
          <w:trHeight w:hRule="exact" w:val="288"/>
        </w:trPr>
        <w:tc>
          <w:tcPr>
            <w:tcW w:w="2242" w:type="dxa"/>
            <w:tcBorders>
              <w:top w:val="single" w:sz="5" w:space="0" w:color="000000"/>
              <w:left w:val="single" w:sz="5" w:space="0" w:color="000000"/>
              <w:bottom w:val="single" w:sz="5" w:space="0" w:color="000000"/>
              <w:right w:val="single" w:sz="5" w:space="0" w:color="000000"/>
            </w:tcBorders>
            <w:vAlign w:val="center"/>
          </w:tcPr>
          <w:p w14:paraId="182A51E4" w14:textId="4CE4BD80" w:rsidR="00573962" w:rsidRPr="00C9235D" w:rsidRDefault="00573962" w:rsidP="00FA6768">
            <w:pPr>
              <w:spacing w:after="38" w:line="228" w:lineRule="exact"/>
              <w:ind w:left="120"/>
              <w:textAlignment w:val="baseline"/>
              <w:rPr>
                <w:rFonts w:ascii="Arial" w:eastAsia="Arial" w:hAnsi="Arial" w:cs="Arial"/>
                <w:color w:val="000000"/>
                <w:sz w:val="20"/>
                <w:lang w:val="fr-FR"/>
              </w:rPr>
            </w:pPr>
            <w:r w:rsidRPr="00C9235D">
              <w:rPr>
                <w:rFonts w:ascii="Arial" w:eastAsia="Arial" w:hAnsi="Arial" w:cs="Arial"/>
                <w:color w:val="000000"/>
                <w:sz w:val="20"/>
                <w:lang w:val="fr-FR"/>
              </w:rPr>
              <w:t>Portug</w:t>
            </w:r>
            <w:r w:rsidR="00DF7294" w:rsidRPr="00C9235D">
              <w:rPr>
                <w:rFonts w:ascii="Arial" w:eastAsia="Arial" w:hAnsi="Arial" w:cs="Arial"/>
                <w:color w:val="000000"/>
                <w:sz w:val="20"/>
                <w:lang w:val="fr-FR"/>
              </w:rPr>
              <w:t>ais</w:t>
            </w:r>
          </w:p>
        </w:tc>
        <w:tc>
          <w:tcPr>
            <w:tcW w:w="2241" w:type="dxa"/>
            <w:tcBorders>
              <w:top w:val="single" w:sz="5" w:space="0" w:color="000000"/>
              <w:left w:val="single" w:sz="5" w:space="0" w:color="000000"/>
              <w:bottom w:val="single" w:sz="5" w:space="0" w:color="000000"/>
              <w:right w:val="single" w:sz="5" w:space="0" w:color="000000"/>
            </w:tcBorders>
            <w:vAlign w:val="center"/>
          </w:tcPr>
          <w:p w14:paraId="2A944CBB" w14:textId="6B7C5D63" w:rsidR="00573962" w:rsidRPr="00C9235D" w:rsidRDefault="00DF7294" w:rsidP="00FA6768">
            <w:pPr>
              <w:spacing w:after="38" w:line="228" w:lineRule="exact"/>
              <w:ind w:left="115"/>
              <w:textAlignment w:val="baseline"/>
              <w:rPr>
                <w:rFonts w:ascii="Arial" w:eastAsia="Arial" w:hAnsi="Arial" w:cs="Arial"/>
                <w:color w:val="000000"/>
                <w:sz w:val="20"/>
                <w:lang w:val="fr-FR"/>
              </w:rPr>
            </w:pPr>
            <w:r w:rsidRPr="00C9235D">
              <w:rPr>
                <w:rFonts w:ascii="Arial" w:eastAsia="Arial" w:hAnsi="Arial" w:cs="Arial"/>
                <w:color w:val="000000"/>
                <w:sz w:val="20"/>
                <w:lang w:val="fr-FR"/>
              </w:rPr>
              <w:t>Bon</w:t>
            </w:r>
          </w:p>
        </w:tc>
        <w:tc>
          <w:tcPr>
            <w:tcW w:w="2237" w:type="dxa"/>
            <w:tcBorders>
              <w:top w:val="single" w:sz="5" w:space="0" w:color="000000"/>
              <w:left w:val="single" w:sz="5" w:space="0" w:color="000000"/>
              <w:bottom w:val="single" w:sz="5" w:space="0" w:color="000000"/>
              <w:right w:val="single" w:sz="5" w:space="0" w:color="000000"/>
            </w:tcBorders>
            <w:vAlign w:val="center"/>
          </w:tcPr>
          <w:p w14:paraId="16505E8E" w14:textId="3D182EC8" w:rsidR="00573962" w:rsidRPr="00C9235D" w:rsidRDefault="00DF7294" w:rsidP="00FA6768">
            <w:pPr>
              <w:spacing w:after="38" w:line="228" w:lineRule="exact"/>
              <w:ind w:left="120"/>
              <w:textAlignment w:val="baseline"/>
              <w:rPr>
                <w:rFonts w:ascii="Arial" w:eastAsia="Arial" w:hAnsi="Arial" w:cs="Arial"/>
                <w:color w:val="000000"/>
                <w:sz w:val="20"/>
                <w:lang w:val="fr-FR"/>
              </w:rPr>
            </w:pPr>
            <w:r w:rsidRPr="00C9235D">
              <w:rPr>
                <w:rFonts w:ascii="Arial" w:eastAsia="Arial" w:hAnsi="Arial" w:cs="Arial"/>
                <w:color w:val="000000"/>
                <w:sz w:val="20"/>
                <w:lang w:val="fr-FR"/>
              </w:rPr>
              <w:t>Passable</w:t>
            </w:r>
          </w:p>
        </w:tc>
        <w:tc>
          <w:tcPr>
            <w:tcW w:w="2251" w:type="dxa"/>
            <w:tcBorders>
              <w:top w:val="single" w:sz="5" w:space="0" w:color="000000"/>
              <w:left w:val="single" w:sz="5" w:space="0" w:color="000000"/>
              <w:bottom w:val="single" w:sz="5" w:space="0" w:color="000000"/>
              <w:right w:val="single" w:sz="5" w:space="0" w:color="000000"/>
            </w:tcBorders>
            <w:vAlign w:val="center"/>
          </w:tcPr>
          <w:p w14:paraId="24481F0A" w14:textId="5A3A1F94" w:rsidR="00573962" w:rsidRPr="00C9235D" w:rsidRDefault="00DF7294" w:rsidP="00FA6768">
            <w:pPr>
              <w:spacing w:after="38" w:line="228" w:lineRule="exact"/>
              <w:ind w:left="125"/>
              <w:textAlignment w:val="baseline"/>
              <w:rPr>
                <w:rFonts w:ascii="Arial" w:eastAsia="Arial" w:hAnsi="Arial" w:cs="Arial"/>
                <w:color w:val="000000"/>
                <w:sz w:val="20"/>
                <w:lang w:val="fr-FR"/>
              </w:rPr>
            </w:pPr>
            <w:r w:rsidRPr="00C9235D">
              <w:rPr>
                <w:rFonts w:ascii="Arial" w:eastAsia="Arial" w:hAnsi="Arial" w:cs="Arial"/>
                <w:color w:val="000000"/>
                <w:sz w:val="20"/>
                <w:lang w:val="fr-FR"/>
              </w:rPr>
              <w:t>Passable</w:t>
            </w:r>
          </w:p>
        </w:tc>
      </w:tr>
    </w:tbl>
    <w:p w14:paraId="5D2D8638" w14:textId="77777777" w:rsidR="00573962" w:rsidRPr="00C9235D" w:rsidRDefault="00573962" w:rsidP="00B6362A">
      <w:pPr>
        <w:spacing w:before="120" w:after="120"/>
        <w:jc w:val="both"/>
        <w:textAlignment w:val="baseline"/>
        <w:rPr>
          <w:rFonts w:ascii="Arial" w:eastAsia="Arial" w:hAnsi="Arial" w:cs="Arial"/>
          <w:color w:val="000000"/>
          <w:sz w:val="20"/>
          <w:lang w:val="fr-FR"/>
        </w:rPr>
      </w:pPr>
    </w:p>
    <w:p w14:paraId="0FDD31C6" w14:textId="38168A48" w:rsidR="00D4626A" w:rsidRPr="00120E85" w:rsidRDefault="00120E85" w:rsidP="00B6362A">
      <w:pPr>
        <w:spacing w:before="120" w:after="120"/>
        <w:jc w:val="both"/>
        <w:textAlignment w:val="baseline"/>
        <w:rPr>
          <w:rFonts w:ascii="Arial" w:eastAsia="Arial" w:hAnsi="Arial" w:cs="Arial"/>
          <w:b/>
          <w:color w:val="000000"/>
          <w:sz w:val="20"/>
          <w:u w:val="single"/>
          <w:lang w:val="fr-FR"/>
        </w:rPr>
      </w:pPr>
      <w:r w:rsidRPr="00120E85">
        <w:rPr>
          <w:rFonts w:ascii="Arial" w:eastAsia="Arial" w:hAnsi="Arial" w:cs="Arial"/>
          <w:b/>
          <w:color w:val="000000"/>
          <w:sz w:val="20"/>
          <w:u w:val="single"/>
          <w:lang w:val="fr-FR"/>
        </w:rPr>
        <w:t xml:space="preserve">Financement de projets et expérience générale en transactions commerciales et internationales transfrontalières : </w:t>
      </w:r>
      <w:r w:rsidR="00180772" w:rsidRPr="00120E85">
        <w:rPr>
          <w:rFonts w:ascii="Arial" w:eastAsia="Arial" w:hAnsi="Arial" w:cs="Arial"/>
          <w:b/>
          <w:color w:val="000000"/>
          <w:sz w:val="20"/>
          <w:u w:val="single"/>
          <w:lang w:val="fr-FR"/>
        </w:rPr>
        <w:t xml:space="preserve"> </w:t>
      </w:r>
    </w:p>
    <w:p w14:paraId="2E015459" w14:textId="30AA65BE" w:rsidR="00396A16" w:rsidRPr="002511A8" w:rsidRDefault="00120E85" w:rsidP="00FA6768">
      <w:pPr>
        <w:numPr>
          <w:ilvl w:val="0"/>
          <w:numId w:val="1"/>
        </w:numPr>
        <w:spacing w:before="120" w:after="120"/>
        <w:ind w:left="288" w:hanging="288"/>
        <w:jc w:val="both"/>
        <w:textAlignment w:val="baseline"/>
        <w:rPr>
          <w:rFonts w:ascii="Arial" w:eastAsia="Arial" w:hAnsi="Arial" w:cs="Arial"/>
          <w:b/>
          <w:color w:val="000000"/>
          <w:sz w:val="20"/>
          <w:lang w:val="fr-FR"/>
        </w:rPr>
      </w:pPr>
      <w:r>
        <w:rPr>
          <w:rFonts w:ascii="Arial" w:eastAsia="Arial" w:hAnsi="Arial" w:cs="Arial"/>
          <w:b/>
          <w:color w:val="000000"/>
          <w:spacing w:val="-2"/>
          <w:sz w:val="20"/>
          <w:lang w:val="fr-FR"/>
        </w:rPr>
        <w:t xml:space="preserve">De </w:t>
      </w:r>
      <w:r w:rsidR="00396A16" w:rsidRPr="002511A8">
        <w:rPr>
          <w:rFonts w:ascii="Arial" w:eastAsia="Arial" w:hAnsi="Arial" w:cs="Arial"/>
          <w:b/>
          <w:color w:val="000000"/>
          <w:spacing w:val="-2"/>
          <w:sz w:val="20"/>
          <w:lang w:val="fr-FR"/>
        </w:rPr>
        <w:t>201</w:t>
      </w:r>
      <w:r w:rsidR="00E67159" w:rsidRPr="002511A8">
        <w:rPr>
          <w:rFonts w:ascii="Arial" w:eastAsia="Arial" w:hAnsi="Arial" w:cs="Arial"/>
          <w:b/>
          <w:color w:val="000000"/>
          <w:spacing w:val="-2"/>
          <w:sz w:val="20"/>
          <w:lang w:val="fr-FR"/>
        </w:rPr>
        <w:t>7</w:t>
      </w:r>
      <w:r w:rsidR="00396A16" w:rsidRPr="002511A8">
        <w:rPr>
          <w:rFonts w:ascii="Arial" w:eastAsia="Arial" w:hAnsi="Arial" w:cs="Arial"/>
          <w:b/>
          <w:color w:val="000000"/>
          <w:spacing w:val="-2"/>
          <w:sz w:val="20"/>
          <w:lang w:val="fr-FR"/>
        </w:rPr>
        <w:t xml:space="preserve"> </w:t>
      </w:r>
      <w:r w:rsidR="00E67159" w:rsidRPr="002511A8">
        <w:rPr>
          <w:rFonts w:ascii="Arial" w:eastAsia="Arial" w:hAnsi="Arial" w:cs="Arial"/>
          <w:b/>
          <w:color w:val="000000"/>
          <w:spacing w:val="-2"/>
          <w:sz w:val="20"/>
          <w:lang w:val="fr-FR"/>
        </w:rPr>
        <w:t>à ce jour</w:t>
      </w:r>
      <w:r>
        <w:rPr>
          <w:rFonts w:ascii="Arial" w:eastAsia="Arial" w:hAnsi="Arial" w:cs="Arial"/>
          <w:b/>
          <w:color w:val="000000"/>
          <w:spacing w:val="-2"/>
          <w:sz w:val="20"/>
          <w:lang w:val="fr-FR"/>
        </w:rPr>
        <w:t>,</w:t>
      </w:r>
      <w:r w:rsidR="00E67159" w:rsidRPr="002511A8">
        <w:rPr>
          <w:rFonts w:ascii="Arial" w:eastAsia="Arial" w:hAnsi="Arial" w:cs="Arial"/>
          <w:b/>
          <w:color w:val="000000"/>
          <w:spacing w:val="-2"/>
          <w:sz w:val="20"/>
          <w:lang w:val="fr-FR"/>
        </w:rPr>
        <w:t xml:space="preserve"> Afrique du Sud</w:t>
      </w:r>
      <w:r w:rsidR="00E67159" w:rsidRPr="002511A8">
        <w:rPr>
          <w:lang w:val="fr-FR"/>
        </w:rPr>
        <w:t xml:space="preserve"> : </w:t>
      </w:r>
      <w:r w:rsidR="00E67159" w:rsidRPr="002511A8">
        <w:rPr>
          <w:rFonts w:ascii="Arial" w:eastAsia="Arial" w:hAnsi="Arial" w:cs="Arial"/>
          <w:b/>
          <w:color w:val="000000"/>
          <w:spacing w:val="-2"/>
          <w:sz w:val="20"/>
          <w:lang w:val="fr-FR"/>
        </w:rPr>
        <w:t>Conseil</w:t>
      </w:r>
      <w:r w:rsidR="009016F4">
        <w:rPr>
          <w:rFonts w:ascii="Arial" w:eastAsia="Arial" w:hAnsi="Arial" w:cs="Arial"/>
          <w:b/>
          <w:color w:val="000000"/>
          <w:spacing w:val="-2"/>
          <w:sz w:val="20"/>
          <w:lang w:val="fr-FR"/>
        </w:rPr>
        <w:t>s donnés</w:t>
      </w:r>
      <w:r w:rsidR="00E67159" w:rsidRPr="002511A8">
        <w:rPr>
          <w:rFonts w:ascii="Arial" w:eastAsia="Arial" w:hAnsi="Arial" w:cs="Arial"/>
          <w:b/>
          <w:color w:val="000000"/>
          <w:spacing w:val="-2"/>
          <w:sz w:val="20"/>
          <w:lang w:val="fr-FR"/>
        </w:rPr>
        <w:t xml:space="preserve"> à Hambrook Films (Pty) Limited </w:t>
      </w:r>
      <w:r w:rsidR="00E67159" w:rsidRPr="002511A8">
        <w:rPr>
          <w:rFonts w:ascii="Arial" w:eastAsia="Arial" w:hAnsi="Arial" w:cs="Arial"/>
          <w:color w:val="000000"/>
          <w:spacing w:val="-2"/>
          <w:sz w:val="20"/>
          <w:lang w:val="fr-FR"/>
        </w:rPr>
        <w:t xml:space="preserve">en matière de droit du divertissement et conseil continu en matière de contrats de production et de coproduction impliquant des producteurs de films : </w:t>
      </w:r>
      <w:r w:rsidR="009016F4" w:rsidRPr="009016F4">
        <w:rPr>
          <w:rFonts w:ascii="Arial" w:eastAsia="Arial" w:hAnsi="Arial" w:cs="Arial"/>
          <w:b/>
          <w:color w:val="000000"/>
          <w:spacing w:val="-2"/>
          <w:sz w:val="20"/>
          <w:lang w:val="fr-FR"/>
        </w:rPr>
        <w:t xml:space="preserve">de </w:t>
      </w:r>
      <w:r w:rsidR="00E67159" w:rsidRPr="009016F4">
        <w:rPr>
          <w:rFonts w:ascii="Arial" w:eastAsia="Arial" w:hAnsi="Arial" w:cs="Arial"/>
          <w:b/>
          <w:color w:val="000000"/>
          <w:spacing w:val="-2"/>
          <w:sz w:val="20"/>
          <w:lang w:val="fr-FR"/>
        </w:rPr>
        <w:t>2014 à ce jour</w:t>
      </w:r>
      <w:r w:rsidR="009016F4">
        <w:rPr>
          <w:rFonts w:ascii="Arial" w:eastAsia="Arial" w:hAnsi="Arial" w:cs="Arial"/>
          <w:b/>
          <w:color w:val="000000"/>
          <w:spacing w:val="-2"/>
          <w:sz w:val="20"/>
          <w:lang w:val="fr-FR"/>
        </w:rPr>
        <w:t> ;</w:t>
      </w:r>
    </w:p>
    <w:p w14:paraId="040DAE68" w14:textId="0D17AA6F" w:rsidR="00396A16" w:rsidRPr="002511A8"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pacing w:val="2"/>
          <w:sz w:val="20"/>
          <w:lang w:val="fr-FR"/>
        </w:rPr>
      </w:pPr>
      <w:r w:rsidRPr="002511A8">
        <w:rPr>
          <w:rFonts w:ascii="Arial" w:eastAsia="Arial" w:hAnsi="Arial" w:cs="Arial"/>
          <w:b/>
          <w:color w:val="000000"/>
          <w:spacing w:val="2"/>
          <w:sz w:val="20"/>
          <w:lang w:val="fr-FR"/>
        </w:rPr>
        <w:t>Angola</w:t>
      </w:r>
      <w:r w:rsidR="00E67159" w:rsidRPr="002511A8">
        <w:rPr>
          <w:rFonts w:ascii="Arial" w:eastAsia="Arial" w:hAnsi="Arial" w:cs="Arial"/>
          <w:b/>
          <w:color w:val="000000"/>
          <w:spacing w:val="2"/>
          <w:sz w:val="20"/>
          <w:lang w:val="fr-FR"/>
        </w:rPr>
        <w:t xml:space="preserve"> </w:t>
      </w:r>
      <w:r w:rsidRPr="002511A8">
        <w:rPr>
          <w:rFonts w:ascii="Arial" w:eastAsia="Arial" w:hAnsi="Arial" w:cs="Arial"/>
          <w:b/>
          <w:color w:val="000000"/>
          <w:spacing w:val="2"/>
          <w:sz w:val="20"/>
          <w:lang w:val="fr-FR"/>
        </w:rPr>
        <w:t xml:space="preserve">: </w:t>
      </w:r>
      <w:r w:rsidR="00E67159" w:rsidRPr="002511A8">
        <w:rPr>
          <w:rFonts w:ascii="Arial" w:eastAsia="Arial" w:hAnsi="Arial" w:cs="Arial"/>
          <w:color w:val="000000"/>
          <w:spacing w:val="2"/>
          <w:sz w:val="20"/>
          <w:lang w:val="fr-FR"/>
        </w:rPr>
        <w:t>Conseil</w:t>
      </w:r>
      <w:r w:rsidR="009016F4">
        <w:rPr>
          <w:rFonts w:ascii="Arial" w:eastAsia="Arial" w:hAnsi="Arial" w:cs="Arial"/>
          <w:color w:val="000000"/>
          <w:spacing w:val="2"/>
          <w:sz w:val="20"/>
          <w:lang w:val="fr-FR"/>
        </w:rPr>
        <w:t>s</w:t>
      </w:r>
      <w:r w:rsidR="00E67159" w:rsidRPr="002511A8">
        <w:rPr>
          <w:rFonts w:ascii="Arial" w:eastAsia="Arial" w:hAnsi="Arial" w:cs="Arial"/>
          <w:color w:val="000000"/>
          <w:spacing w:val="2"/>
          <w:sz w:val="20"/>
          <w:lang w:val="fr-FR"/>
        </w:rPr>
        <w:t xml:space="preserve"> </w:t>
      </w:r>
      <w:r w:rsidR="009016F4">
        <w:rPr>
          <w:rFonts w:ascii="Arial" w:eastAsia="Arial" w:hAnsi="Arial" w:cs="Arial"/>
          <w:color w:val="000000"/>
          <w:spacing w:val="2"/>
          <w:sz w:val="20"/>
          <w:lang w:val="fr-FR"/>
        </w:rPr>
        <w:t xml:space="preserve">donnés </w:t>
      </w:r>
      <w:r w:rsidR="00E67159" w:rsidRPr="002511A8">
        <w:rPr>
          <w:rFonts w:ascii="Arial" w:eastAsia="Arial" w:hAnsi="Arial" w:cs="Arial"/>
          <w:color w:val="000000"/>
          <w:spacing w:val="2"/>
          <w:sz w:val="20"/>
          <w:lang w:val="fr-FR"/>
        </w:rPr>
        <w:t xml:space="preserve">à la </w:t>
      </w:r>
      <w:r w:rsidRPr="002511A8">
        <w:rPr>
          <w:rFonts w:ascii="Arial" w:eastAsia="Arial" w:hAnsi="Arial" w:cs="Arial"/>
          <w:b/>
          <w:color w:val="000000"/>
          <w:spacing w:val="2"/>
          <w:sz w:val="20"/>
          <w:lang w:val="fr-FR"/>
        </w:rPr>
        <w:t>Banco</w:t>
      </w:r>
      <w:r w:rsidRPr="002511A8">
        <w:rPr>
          <w:rFonts w:ascii="Arial" w:eastAsia="Arial" w:hAnsi="Arial" w:cs="Arial"/>
          <w:color w:val="000000"/>
          <w:spacing w:val="2"/>
          <w:sz w:val="20"/>
          <w:lang w:val="fr-FR"/>
        </w:rPr>
        <w:t xml:space="preserve"> </w:t>
      </w:r>
      <w:r w:rsidRPr="002511A8">
        <w:rPr>
          <w:rFonts w:ascii="Arial" w:eastAsia="Arial" w:hAnsi="Arial" w:cs="Arial"/>
          <w:b/>
          <w:color w:val="000000"/>
          <w:spacing w:val="2"/>
          <w:sz w:val="20"/>
          <w:lang w:val="fr-FR"/>
        </w:rPr>
        <w:t>Africano de Investimentos (‘BAI’)</w:t>
      </w:r>
      <w:r w:rsidRPr="002511A8">
        <w:rPr>
          <w:rFonts w:ascii="Arial" w:eastAsia="Arial" w:hAnsi="Arial" w:cs="Arial"/>
          <w:color w:val="000000"/>
          <w:spacing w:val="2"/>
          <w:sz w:val="20"/>
          <w:lang w:val="fr-FR"/>
        </w:rPr>
        <w:t xml:space="preserve">, </w:t>
      </w:r>
      <w:r w:rsidR="00E67159" w:rsidRPr="002511A8">
        <w:rPr>
          <w:rFonts w:ascii="Arial" w:eastAsia="Arial" w:hAnsi="Arial" w:cs="Arial"/>
          <w:color w:val="000000"/>
          <w:spacing w:val="2"/>
          <w:sz w:val="20"/>
          <w:lang w:val="fr-FR"/>
        </w:rPr>
        <w:t xml:space="preserve">peut-être la plus grande banque angolaise en Angola en ce qui concerne une facilité de prêt à terme de 20 millions de dollars </w:t>
      </w:r>
      <w:r w:rsidR="009016F4">
        <w:rPr>
          <w:rFonts w:ascii="Arial" w:eastAsia="Arial" w:hAnsi="Arial" w:cs="Arial"/>
          <w:color w:val="000000"/>
          <w:spacing w:val="2"/>
          <w:sz w:val="20"/>
          <w:lang w:val="fr-FR"/>
        </w:rPr>
        <w:t>américains</w:t>
      </w:r>
      <w:r w:rsidR="00E67159" w:rsidRPr="002511A8">
        <w:rPr>
          <w:rFonts w:ascii="Arial" w:eastAsia="Arial" w:hAnsi="Arial" w:cs="Arial"/>
          <w:color w:val="000000"/>
          <w:spacing w:val="2"/>
          <w:sz w:val="20"/>
          <w:lang w:val="fr-FR"/>
        </w:rPr>
        <w:t xml:space="preserve"> impliquant </w:t>
      </w:r>
      <w:r w:rsidR="00E67159" w:rsidRPr="002511A8">
        <w:rPr>
          <w:rFonts w:ascii="Arial" w:eastAsia="Arial" w:hAnsi="Arial" w:cs="Arial"/>
          <w:b/>
          <w:color w:val="000000"/>
          <w:spacing w:val="2"/>
          <w:sz w:val="20"/>
          <w:lang w:val="fr-FR"/>
        </w:rPr>
        <w:t>Investec (Maurice)</w:t>
      </w:r>
      <w:r w:rsidR="00E67159" w:rsidRPr="002511A8">
        <w:rPr>
          <w:rFonts w:ascii="Arial" w:eastAsia="Arial" w:hAnsi="Arial" w:cs="Arial"/>
          <w:color w:val="000000"/>
          <w:spacing w:val="2"/>
          <w:sz w:val="20"/>
          <w:lang w:val="fr-FR"/>
        </w:rPr>
        <w:t xml:space="preserve"> et </w:t>
      </w:r>
      <w:r w:rsidR="00E67159" w:rsidRPr="002511A8">
        <w:rPr>
          <w:rFonts w:ascii="Arial" w:eastAsia="Arial" w:hAnsi="Arial" w:cs="Arial"/>
          <w:b/>
          <w:color w:val="000000"/>
          <w:spacing w:val="2"/>
          <w:sz w:val="20"/>
          <w:lang w:val="fr-FR"/>
        </w:rPr>
        <w:t>Grinaker LTA</w:t>
      </w:r>
      <w:r w:rsidR="00E67159" w:rsidRPr="002511A8">
        <w:rPr>
          <w:rFonts w:ascii="Arial" w:eastAsia="Arial" w:hAnsi="Arial" w:cs="Arial"/>
          <w:color w:val="000000"/>
          <w:spacing w:val="2"/>
          <w:sz w:val="20"/>
          <w:lang w:val="fr-FR"/>
        </w:rPr>
        <w:t xml:space="preserve"> et en ce qui concerne l'établissement d'un bureau de représentation en Afrique du Sud</w:t>
      </w:r>
      <w:r w:rsidR="009016F4">
        <w:rPr>
          <w:rFonts w:ascii="Arial" w:eastAsia="Arial" w:hAnsi="Arial" w:cs="Arial"/>
          <w:color w:val="000000"/>
          <w:spacing w:val="2"/>
          <w:sz w:val="20"/>
          <w:lang w:val="fr-FR"/>
        </w:rPr>
        <w:t xml:space="preserve"> </w:t>
      </w:r>
      <w:r w:rsidRPr="002511A8">
        <w:rPr>
          <w:rFonts w:ascii="Arial" w:eastAsia="Arial" w:hAnsi="Arial" w:cs="Arial"/>
          <w:color w:val="000000"/>
          <w:spacing w:val="2"/>
          <w:sz w:val="20"/>
          <w:lang w:val="fr-FR"/>
        </w:rPr>
        <w:t xml:space="preserve">: </w:t>
      </w:r>
      <w:r w:rsidRPr="002511A8">
        <w:rPr>
          <w:rFonts w:ascii="Arial" w:eastAsia="Arial" w:hAnsi="Arial" w:cs="Arial"/>
          <w:b/>
          <w:color w:val="000000"/>
          <w:spacing w:val="2"/>
          <w:sz w:val="20"/>
          <w:u w:val="single"/>
          <w:lang w:val="fr-FR"/>
        </w:rPr>
        <w:t>2006</w:t>
      </w:r>
      <w:r w:rsidRPr="002511A8">
        <w:rPr>
          <w:rFonts w:ascii="Arial" w:eastAsia="Arial" w:hAnsi="Arial" w:cs="Arial"/>
          <w:b/>
          <w:color w:val="000000"/>
          <w:spacing w:val="2"/>
          <w:sz w:val="20"/>
          <w:u w:val="single"/>
          <w:lang w:val="fr-FR"/>
        </w:rPr>
        <w:softHyphen/>
        <w:t>2008</w:t>
      </w:r>
      <w:r w:rsidR="00E67159" w:rsidRPr="002511A8">
        <w:rPr>
          <w:rFonts w:ascii="Arial" w:eastAsia="Arial" w:hAnsi="Arial" w:cs="Arial"/>
          <w:b/>
          <w:color w:val="000000"/>
          <w:spacing w:val="2"/>
          <w:sz w:val="20"/>
          <w:u w:val="single"/>
          <w:lang w:val="fr-FR"/>
        </w:rPr>
        <w:t xml:space="preserve"> </w:t>
      </w:r>
      <w:r w:rsidRPr="002511A8">
        <w:rPr>
          <w:rFonts w:ascii="Arial" w:eastAsia="Arial" w:hAnsi="Arial" w:cs="Arial"/>
          <w:b/>
          <w:color w:val="000000"/>
          <w:spacing w:val="2"/>
          <w:sz w:val="20"/>
          <w:u w:val="single"/>
          <w:lang w:val="fr-FR"/>
        </w:rPr>
        <w:t xml:space="preserve">; </w:t>
      </w:r>
      <w:r w:rsidRPr="002511A8">
        <w:rPr>
          <w:rFonts w:ascii="Arial" w:eastAsia="Arial" w:hAnsi="Arial" w:cs="Arial"/>
          <w:b/>
          <w:color w:val="000000"/>
          <w:spacing w:val="2"/>
          <w:sz w:val="20"/>
          <w:lang w:val="fr-FR"/>
        </w:rPr>
        <w:t xml:space="preserve"> </w:t>
      </w:r>
    </w:p>
    <w:p w14:paraId="1BE8779E" w14:textId="02A497D9" w:rsidR="00396A16" w:rsidRPr="002511A8"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2511A8">
        <w:rPr>
          <w:rFonts w:ascii="Arial" w:eastAsia="Arial" w:hAnsi="Arial" w:cs="Arial"/>
          <w:b/>
          <w:color w:val="000000"/>
          <w:sz w:val="20"/>
          <w:lang w:val="fr-FR"/>
        </w:rPr>
        <w:t>Angola</w:t>
      </w:r>
      <w:r w:rsidR="00E67159" w:rsidRPr="002511A8">
        <w:rPr>
          <w:rFonts w:ascii="Arial" w:eastAsia="Arial" w:hAnsi="Arial" w:cs="Arial"/>
          <w:b/>
          <w:color w:val="000000"/>
          <w:sz w:val="20"/>
          <w:lang w:val="fr-FR"/>
        </w:rPr>
        <w:t xml:space="preserve"> </w:t>
      </w:r>
      <w:r w:rsidRPr="002511A8">
        <w:rPr>
          <w:rFonts w:ascii="Arial" w:eastAsia="Arial" w:hAnsi="Arial" w:cs="Arial"/>
          <w:b/>
          <w:color w:val="000000"/>
          <w:sz w:val="20"/>
          <w:lang w:val="fr-FR"/>
        </w:rPr>
        <w:t xml:space="preserve">: </w:t>
      </w:r>
      <w:r w:rsidR="00E67159" w:rsidRPr="002511A8">
        <w:rPr>
          <w:rFonts w:ascii="Arial" w:eastAsia="Arial" w:hAnsi="Arial" w:cs="Arial"/>
          <w:color w:val="000000"/>
          <w:sz w:val="20"/>
          <w:lang w:val="fr-FR"/>
        </w:rPr>
        <w:t>R</w:t>
      </w:r>
      <w:r w:rsidRPr="002511A8">
        <w:rPr>
          <w:rFonts w:ascii="Arial" w:eastAsia="Arial" w:hAnsi="Arial" w:cs="Arial"/>
          <w:color w:val="000000"/>
          <w:sz w:val="20"/>
          <w:lang w:val="fr-FR"/>
        </w:rPr>
        <w:t>epr</w:t>
      </w:r>
      <w:r w:rsidR="002511A8" w:rsidRPr="002511A8">
        <w:rPr>
          <w:rFonts w:ascii="Arial" w:eastAsia="Arial" w:hAnsi="Arial" w:cs="Arial"/>
          <w:color w:val="000000"/>
          <w:sz w:val="20"/>
          <w:lang w:val="fr-FR"/>
        </w:rPr>
        <w:t>é</w:t>
      </w:r>
      <w:r w:rsidRPr="002511A8">
        <w:rPr>
          <w:rFonts w:ascii="Arial" w:eastAsia="Arial" w:hAnsi="Arial" w:cs="Arial"/>
          <w:color w:val="000000"/>
          <w:sz w:val="20"/>
          <w:lang w:val="fr-FR"/>
        </w:rPr>
        <w:t>senta</w:t>
      </w:r>
      <w:r w:rsidR="00E67159" w:rsidRPr="002511A8">
        <w:rPr>
          <w:rFonts w:ascii="Arial" w:eastAsia="Arial" w:hAnsi="Arial" w:cs="Arial"/>
          <w:color w:val="000000"/>
          <w:sz w:val="20"/>
          <w:lang w:val="fr-FR"/>
        </w:rPr>
        <w:t xml:space="preserve">nt </w:t>
      </w:r>
      <w:r w:rsidR="002511A8" w:rsidRPr="002511A8">
        <w:rPr>
          <w:rFonts w:ascii="Arial" w:eastAsia="Arial" w:hAnsi="Arial" w:cs="Arial"/>
          <w:color w:val="000000"/>
          <w:sz w:val="20"/>
          <w:lang w:val="fr-FR"/>
        </w:rPr>
        <w:t>juridique</w:t>
      </w:r>
      <w:r w:rsidR="00E67159" w:rsidRPr="002511A8">
        <w:rPr>
          <w:rFonts w:ascii="Arial" w:eastAsia="Arial" w:hAnsi="Arial" w:cs="Arial"/>
          <w:color w:val="000000"/>
          <w:sz w:val="20"/>
          <w:lang w:val="fr-FR"/>
        </w:rPr>
        <w:t xml:space="preserve"> en Afrique du Sud </w:t>
      </w:r>
      <w:r w:rsidR="002511A8" w:rsidRPr="002511A8">
        <w:rPr>
          <w:rFonts w:ascii="Arial" w:eastAsia="Arial" w:hAnsi="Arial" w:cs="Arial"/>
          <w:color w:val="000000"/>
          <w:sz w:val="20"/>
          <w:lang w:val="fr-FR"/>
        </w:rPr>
        <w:t xml:space="preserve">pour </w:t>
      </w:r>
      <w:r w:rsidRPr="002511A8">
        <w:rPr>
          <w:rFonts w:ascii="Arial" w:eastAsia="Arial" w:hAnsi="Arial" w:cs="Arial"/>
          <w:b/>
          <w:color w:val="000000"/>
          <w:sz w:val="20"/>
          <w:lang w:val="fr-FR"/>
        </w:rPr>
        <w:t>BAI</w:t>
      </w:r>
      <w:r w:rsidRPr="002511A8">
        <w:rPr>
          <w:rFonts w:ascii="Arial" w:eastAsia="Arial" w:hAnsi="Arial" w:cs="Arial"/>
          <w:color w:val="000000"/>
          <w:sz w:val="20"/>
          <w:lang w:val="fr-FR"/>
        </w:rPr>
        <w:t>- ‘</w:t>
      </w:r>
      <w:r w:rsidRPr="002511A8">
        <w:rPr>
          <w:rFonts w:ascii="Arial" w:eastAsia="Arial" w:hAnsi="Arial" w:cs="Arial"/>
          <w:b/>
          <w:color w:val="000000"/>
          <w:sz w:val="20"/>
          <w:lang w:val="fr-FR"/>
        </w:rPr>
        <w:t>Banco Angolano de Investimentos</w:t>
      </w:r>
      <w:r w:rsidRPr="002511A8">
        <w:rPr>
          <w:rFonts w:ascii="Arial" w:eastAsia="Arial" w:hAnsi="Arial" w:cs="Arial"/>
          <w:color w:val="000000"/>
          <w:sz w:val="20"/>
          <w:lang w:val="fr-FR"/>
        </w:rPr>
        <w:t xml:space="preserve">’. </w:t>
      </w:r>
      <w:r w:rsidR="009016F4">
        <w:rPr>
          <w:rFonts w:ascii="Arial" w:eastAsia="Arial" w:hAnsi="Arial" w:cs="Arial"/>
          <w:color w:val="000000"/>
          <w:sz w:val="20"/>
          <w:lang w:val="fr-FR"/>
        </w:rPr>
        <w:t xml:space="preserve">Conseils </w:t>
      </w:r>
      <w:r w:rsidR="005B7222">
        <w:rPr>
          <w:rFonts w:ascii="Arial" w:eastAsia="Arial" w:hAnsi="Arial" w:cs="Arial"/>
          <w:color w:val="000000"/>
          <w:sz w:val="20"/>
          <w:lang w:val="fr-FR"/>
        </w:rPr>
        <w:t xml:space="preserve">donnés </w:t>
      </w:r>
      <w:r w:rsidR="009016F4">
        <w:rPr>
          <w:rFonts w:ascii="Arial" w:eastAsia="Arial" w:hAnsi="Arial" w:cs="Arial"/>
          <w:color w:val="000000"/>
          <w:sz w:val="20"/>
          <w:lang w:val="fr-FR"/>
        </w:rPr>
        <w:t>à</w:t>
      </w:r>
      <w:r w:rsidR="00E67159" w:rsidRPr="002511A8">
        <w:rPr>
          <w:rFonts w:ascii="Arial" w:eastAsia="Arial" w:hAnsi="Arial" w:cs="Arial"/>
          <w:color w:val="000000"/>
          <w:sz w:val="20"/>
          <w:lang w:val="fr-FR"/>
        </w:rPr>
        <w:t xml:space="preserve"> BAI pour l'établissement d'un bureau en Afrique du Sud et conseils généraux à d'autres citoyens/corporations angolais, notamment en ce qui concerne leur collaboration </w:t>
      </w:r>
      <w:r w:rsidR="009016F4">
        <w:rPr>
          <w:rFonts w:ascii="Arial" w:eastAsia="Arial" w:hAnsi="Arial" w:cs="Arial"/>
          <w:color w:val="000000"/>
          <w:sz w:val="20"/>
          <w:lang w:val="fr-FR"/>
        </w:rPr>
        <w:t xml:space="preserve">potentielle </w:t>
      </w:r>
      <w:r w:rsidR="00E67159" w:rsidRPr="002511A8">
        <w:rPr>
          <w:rFonts w:ascii="Arial" w:eastAsia="Arial" w:hAnsi="Arial" w:cs="Arial"/>
          <w:color w:val="000000"/>
          <w:sz w:val="20"/>
          <w:lang w:val="fr-FR"/>
        </w:rPr>
        <w:t xml:space="preserve">avec des personnes morales souhaitant investir </w:t>
      </w:r>
      <w:r w:rsidR="005B7222">
        <w:rPr>
          <w:rFonts w:ascii="Arial" w:eastAsia="Arial" w:hAnsi="Arial" w:cs="Arial"/>
          <w:color w:val="000000"/>
          <w:sz w:val="20"/>
          <w:lang w:val="fr-FR"/>
        </w:rPr>
        <w:t>en Angola et y</w:t>
      </w:r>
      <w:r w:rsidR="00E67159" w:rsidRPr="002511A8">
        <w:rPr>
          <w:rFonts w:ascii="Arial" w:eastAsia="Arial" w:hAnsi="Arial" w:cs="Arial"/>
          <w:color w:val="000000"/>
          <w:sz w:val="20"/>
          <w:lang w:val="fr-FR"/>
        </w:rPr>
        <w:t xml:space="preserve"> entreprendre des projets</w:t>
      </w:r>
      <w:r w:rsidR="005B7222">
        <w:rPr>
          <w:rFonts w:ascii="Arial" w:eastAsia="Arial" w:hAnsi="Arial" w:cs="Arial"/>
          <w:color w:val="000000"/>
          <w:sz w:val="20"/>
          <w:lang w:val="fr-FR"/>
        </w:rPr>
        <w:t xml:space="preserve"> </w:t>
      </w:r>
      <w:r w:rsidRPr="002511A8">
        <w:rPr>
          <w:rFonts w:ascii="Arial" w:eastAsia="Arial" w:hAnsi="Arial" w:cs="Arial"/>
          <w:color w:val="000000"/>
          <w:sz w:val="20"/>
          <w:lang w:val="fr-FR"/>
        </w:rPr>
        <w:t xml:space="preserve">: </w:t>
      </w:r>
      <w:r w:rsidRPr="002511A8">
        <w:rPr>
          <w:rFonts w:ascii="Arial" w:eastAsia="Arial" w:hAnsi="Arial" w:cs="Arial"/>
          <w:b/>
          <w:color w:val="000000"/>
          <w:sz w:val="20"/>
          <w:u w:val="single"/>
          <w:lang w:val="fr-FR"/>
        </w:rPr>
        <w:t>2007-2014</w:t>
      </w:r>
      <w:r w:rsidR="002511A8" w:rsidRPr="002511A8">
        <w:rPr>
          <w:rFonts w:ascii="Arial" w:eastAsia="Arial" w:hAnsi="Arial" w:cs="Arial"/>
          <w:b/>
          <w:color w:val="000000"/>
          <w:sz w:val="20"/>
          <w:u w:val="single"/>
          <w:lang w:val="fr-FR"/>
        </w:rPr>
        <w:t xml:space="preserve"> </w:t>
      </w:r>
      <w:r w:rsidRPr="002511A8">
        <w:rPr>
          <w:rFonts w:ascii="Arial" w:eastAsia="Arial" w:hAnsi="Arial" w:cs="Arial"/>
          <w:b/>
          <w:color w:val="000000"/>
          <w:sz w:val="20"/>
          <w:u w:val="single"/>
          <w:lang w:val="fr-FR"/>
        </w:rPr>
        <w:t xml:space="preserve">; </w:t>
      </w:r>
      <w:r w:rsidRPr="002511A8">
        <w:rPr>
          <w:rFonts w:ascii="Arial" w:eastAsia="Arial" w:hAnsi="Arial" w:cs="Arial"/>
          <w:b/>
          <w:color w:val="000000"/>
          <w:sz w:val="20"/>
          <w:lang w:val="fr-FR"/>
        </w:rPr>
        <w:t xml:space="preserve"> </w:t>
      </w:r>
    </w:p>
    <w:p w14:paraId="4041A5D7" w14:textId="7B912104" w:rsidR="00396A16" w:rsidRPr="002511A8" w:rsidRDefault="002511A8" w:rsidP="002511A8">
      <w:pPr>
        <w:numPr>
          <w:ilvl w:val="0"/>
          <w:numId w:val="1"/>
        </w:numPr>
        <w:spacing w:before="120" w:after="120"/>
        <w:ind w:left="270" w:hanging="270"/>
        <w:jc w:val="both"/>
        <w:textAlignment w:val="baseline"/>
        <w:rPr>
          <w:rFonts w:ascii="Arial" w:eastAsia="Arial" w:hAnsi="Arial" w:cs="Arial"/>
          <w:b/>
          <w:color w:val="000000"/>
          <w:sz w:val="20"/>
          <w:lang w:val="fr-FR"/>
        </w:rPr>
      </w:pPr>
      <w:r w:rsidRPr="002511A8">
        <w:rPr>
          <w:rFonts w:ascii="Arial" w:eastAsia="Arial" w:hAnsi="Arial" w:cs="Arial"/>
          <w:b/>
          <w:color w:val="000000"/>
          <w:sz w:val="20"/>
          <w:lang w:val="fr-FR"/>
        </w:rPr>
        <w:t xml:space="preserve">Afrique </w:t>
      </w:r>
      <w:r w:rsidR="005B7222">
        <w:rPr>
          <w:rFonts w:ascii="Arial" w:eastAsia="Arial" w:hAnsi="Arial" w:cs="Arial"/>
          <w:b/>
          <w:color w:val="000000"/>
          <w:sz w:val="20"/>
          <w:lang w:val="fr-FR"/>
        </w:rPr>
        <w:t>C</w:t>
      </w:r>
      <w:r w:rsidRPr="002511A8">
        <w:rPr>
          <w:rFonts w:ascii="Arial" w:eastAsia="Arial" w:hAnsi="Arial" w:cs="Arial"/>
          <w:b/>
          <w:color w:val="000000"/>
          <w:sz w:val="20"/>
          <w:lang w:val="fr-FR"/>
        </w:rPr>
        <w:t xml:space="preserve">entrale /France : </w:t>
      </w:r>
      <w:r w:rsidRPr="002511A8">
        <w:rPr>
          <w:rFonts w:ascii="Arial" w:eastAsia="Arial" w:hAnsi="Arial" w:cs="Arial"/>
          <w:color w:val="000000"/>
          <w:sz w:val="20"/>
          <w:lang w:val="fr-FR"/>
        </w:rPr>
        <w:t>Conseil</w:t>
      </w:r>
      <w:r w:rsidR="009016F4">
        <w:rPr>
          <w:rFonts w:ascii="Arial" w:eastAsia="Arial" w:hAnsi="Arial" w:cs="Arial"/>
          <w:color w:val="000000"/>
          <w:sz w:val="20"/>
          <w:lang w:val="fr-FR"/>
        </w:rPr>
        <w:t>s</w:t>
      </w:r>
      <w:r w:rsidRPr="002511A8">
        <w:rPr>
          <w:rFonts w:ascii="Arial" w:eastAsia="Arial" w:hAnsi="Arial" w:cs="Arial"/>
          <w:color w:val="000000"/>
          <w:sz w:val="20"/>
          <w:lang w:val="fr-FR"/>
        </w:rPr>
        <w:t xml:space="preserve"> </w:t>
      </w:r>
      <w:r w:rsidR="009016F4">
        <w:rPr>
          <w:rFonts w:ascii="Arial" w:eastAsia="Arial" w:hAnsi="Arial" w:cs="Arial"/>
          <w:color w:val="000000"/>
          <w:sz w:val="20"/>
          <w:lang w:val="fr-FR"/>
        </w:rPr>
        <w:t xml:space="preserve">donnés </w:t>
      </w:r>
      <w:r w:rsidRPr="002511A8">
        <w:rPr>
          <w:rFonts w:ascii="Arial" w:eastAsia="Arial" w:hAnsi="Arial" w:cs="Arial"/>
          <w:color w:val="000000"/>
          <w:sz w:val="20"/>
          <w:lang w:val="fr-FR"/>
        </w:rPr>
        <w:t xml:space="preserve">à la principale société française de conseil en ingénierie, </w:t>
      </w:r>
      <w:r w:rsidRPr="002511A8">
        <w:rPr>
          <w:rFonts w:ascii="Arial" w:eastAsia="Arial" w:hAnsi="Arial" w:cs="Arial"/>
          <w:b/>
          <w:color w:val="000000"/>
          <w:sz w:val="20"/>
          <w:lang w:val="fr-FR"/>
        </w:rPr>
        <w:t>Coyné &amp; Bellier</w:t>
      </w:r>
      <w:r w:rsidRPr="002511A8">
        <w:rPr>
          <w:rFonts w:ascii="Arial" w:eastAsia="Arial" w:hAnsi="Arial" w:cs="Arial"/>
          <w:color w:val="000000"/>
          <w:sz w:val="20"/>
          <w:lang w:val="fr-FR"/>
        </w:rPr>
        <w:t xml:space="preserve"> (connue depuis 2009 sous le nom de </w:t>
      </w:r>
      <w:r w:rsidRPr="002511A8">
        <w:rPr>
          <w:rFonts w:ascii="Arial" w:eastAsia="Arial" w:hAnsi="Arial" w:cs="Arial"/>
          <w:b/>
          <w:color w:val="000000"/>
          <w:sz w:val="20"/>
          <w:lang w:val="fr-FR"/>
        </w:rPr>
        <w:t>Tractebele- Engie (FRANCE)</w:t>
      </w:r>
      <w:r w:rsidRPr="002511A8">
        <w:rPr>
          <w:rFonts w:ascii="Arial" w:eastAsia="Arial" w:hAnsi="Arial" w:cs="Arial"/>
          <w:color w:val="000000"/>
          <w:sz w:val="20"/>
          <w:lang w:val="fr-FR"/>
        </w:rPr>
        <w:t xml:space="preserve">, dans le cadre d'un consortium conseillant la </w:t>
      </w:r>
      <w:r w:rsidRPr="002511A8">
        <w:rPr>
          <w:rFonts w:ascii="Arial" w:eastAsia="Arial" w:hAnsi="Arial" w:cs="Arial"/>
          <w:b/>
          <w:color w:val="000000"/>
          <w:sz w:val="20"/>
          <w:lang w:val="fr-FR"/>
        </w:rPr>
        <w:t>Banque africaine de développement</w:t>
      </w:r>
      <w:r w:rsidRPr="002511A8">
        <w:rPr>
          <w:rFonts w:ascii="Arial" w:eastAsia="Arial" w:hAnsi="Arial" w:cs="Arial"/>
          <w:color w:val="000000"/>
          <w:sz w:val="20"/>
          <w:lang w:val="fr-FR"/>
        </w:rPr>
        <w:t>, pour toutes les questions réglementaires, juridiques, de financement de projet et de PPP</w:t>
      </w:r>
      <w:r w:rsidR="005B7222">
        <w:rPr>
          <w:rFonts w:ascii="Arial" w:eastAsia="Arial" w:hAnsi="Arial" w:cs="Arial"/>
          <w:color w:val="000000"/>
          <w:sz w:val="20"/>
          <w:lang w:val="fr-FR"/>
        </w:rPr>
        <w:t>,</w:t>
      </w:r>
      <w:r w:rsidRPr="002511A8">
        <w:rPr>
          <w:rFonts w:ascii="Arial" w:eastAsia="Arial" w:hAnsi="Arial" w:cs="Arial"/>
          <w:color w:val="000000"/>
          <w:sz w:val="20"/>
          <w:lang w:val="fr-FR"/>
        </w:rPr>
        <w:t xml:space="preserve"> relatives à une étude de faisabilité concernant un</w:t>
      </w:r>
      <w:r w:rsidR="009016F4">
        <w:rPr>
          <w:rFonts w:ascii="Arial" w:eastAsia="Arial" w:hAnsi="Arial" w:cs="Arial"/>
          <w:color w:val="000000"/>
          <w:sz w:val="20"/>
          <w:lang w:val="fr-FR"/>
        </w:rPr>
        <w:t>e proposition de</w:t>
      </w:r>
      <w:r w:rsidRPr="002511A8">
        <w:rPr>
          <w:rFonts w:ascii="Arial" w:eastAsia="Arial" w:hAnsi="Arial" w:cs="Arial"/>
          <w:color w:val="000000"/>
          <w:sz w:val="20"/>
          <w:lang w:val="fr-FR"/>
        </w:rPr>
        <w:t xml:space="preserve"> projet hydroélectrique couvrant la Gambie</w:t>
      </w:r>
      <w:r w:rsidR="009016F4">
        <w:rPr>
          <w:rFonts w:ascii="Arial" w:eastAsia="Arial" w:hAnsi="Arial" w:cs="Arial"/>
          <w:color w:val="000000"/>
          <w:sz w:val="20"/>
          <w:lang w:val="fr-FR"/>
        </w:rPr>
        <w:t>,</w:t>
      </w:r>
      <w:r w:rsidRPr="002511A8">
        <w:rPr>
          <w:rFonts w:ascii="Arial" w:eastAsia="Arial" w:hAnsi="Arial" w:cs="Arial"/>
          <w:color w:val="000000"/>
          <w:sz w:val="20"/>
          <w:lang w:val="fr-FR"/>
        </w:rPr>
        <w:t xml:space="preserve"> le Sénégal, la Guinée et la Guinée Bissau : </w:t>
      </w:r>
      <w:r w:rsidRPr="002511A8">
        <w:rPr>
          <w:rFonts w:ascii="Arial" w:eastAsia="Arial" w:hAnsi="Arial" w:cs="Arial"/>
          <w:b/>
          <w:color w:val="000000"/>
          <w:sz w:val="20"/>
          <w:u w:val="single"/>
          <w:lang w:val="fr-FR"/>
        </w:rPr>
        <w:t>2006-2007 ;</w:t>
      </w:r>
      <w:r w:rsidR="00396A16" w:rsidRPr="002511A8">
        <w:rPr>
          <w:rFonts w:ascii="Arial" w:eastAsia="Arial" w:hAnsi="Arial" w:cs="Arial"/>
          <w:b/>
          <w:color w:val="000000"/>
          <w:sz w:val="20"/>
          <w:u w:val="single"/>
          <w:lang w:val="fr-FR"/>
        </w:rPr>
        <w:t xml:space="preserve"> </w:t>
      </w:r>
      <w:r w:rsidR="00396A16" w:rsidRPr="002511A8">
        <w:rPr>
          <w:rFonts w:ascii="Arial" w:eastAsia="Arial" w:hAnsi="Arial" w:cs="Arial"/>
          <w:b/>
          <w:color w:val="000000"/>
          <w:sz w:val="20"/>
          <w:lang w:val="fr-FR"/>
        </w:rPr>
        <w:t xml:space="preserve"> </w:t>
      </w:r>
    </w:p>
    <w:p w14:paraId="318400D9" w14:textId="67213C48" w:rsidR="00396A16" w:rsidRPr="00375391"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375391">
        <w:rPr>
          <w:rFonts w:ascii="Arial" w:eastAsia="Arial" w:hAnsi="Arial" w:cs="Arial"/>
          <w:b/>
          <w:color w:val="000000"/>
          <w:sz w:val="20"/>
          <w:lang w:val="fr-FR"/>
        </w:rPr>
        <w:t>Chin</w:t>
      </w:r>
      <w:r w:rsidR="00A363B9" w:rsidRPr="00375391">
        <w:rPr>
          <w:rFonts w:ascii="Arial" w:eastAsia="Arial" w:hAnsi="Arial" w:cs="Arial"/>
          <w:b/>
          <w:color w:val="000000"/>
          <w:sz w:val="20"/>
          <w:lang w:val="fr-FR"/>
        </w:rPr>
        <w:t>e</w:t>
      </w:r>
      <w:r w:rsidRPr="00375391">
        <w:rPr>
          <w:rFonts w:ascii="Arial" w:eastAsia="Arial" w:hAnsi="Arial" w:cs="Arial"/>
          <w:b/>
          <w:color w:val="000000"/>
          <w:sz w:val="20"/>
          <w:lang w:val="fr-FR"/>
        </w:rPr>
        <w:t>/Angola</w:t>
      </w:r>
      <w:r w:rsidR="00A363B9" w:rsidRPr="00375391">
        <w:rPr>
          <w:rFonts w:ascii="Arial" w:eastAsia="Arial" w:hAnsi="Arial" w:cs="Arial"/>
          <w:b/>
          <w:color w:val="000000"/>
          <w:sz w:val="20"/>
          <w:lang w:val="fr-FR"/>
        </w:rPr>
        <w:t xml:space="preserve"> </w:t>
      </w:r>
      <w:r w:rsidRPr="00375391">
        <w:rPr>
          <w:rFonts w:ascii="Arial" w:eastAsia="Arial" w:hAnsi="Arial" w:cs="Arial"/>
          <w:b/>
          <w:color w:val="000000"/>
          <w:sz w:val="20"/>
          <w:lang w:val="fr-FR"/>
        </w:rPr>
        <w:t xml:space="preserve">: </w:t>
      </w:r>
      <w:r w:rsidR="000E6D73" w:rsidRPr="00375391">
        <w:rPr>
          <w:rFonts w:ascii="Arial" w:eastAsia="Arial" w:hAnsi="Arial" w:cs="Arial"/>
          <w:color w:val="000000"/>
          <w:sz w:val="20"/>
          <w:lang w:val="fr-FR"/>
        </w:rPr>
        <w:t xml:space="preserve">Conseils </w:t>
      </w:r>
      <w:r w:rsidR="009016F4">
        <w:rPr>
          <w:rFonts w:ascii="Arial" w:eastAsia="Arial" w:hAnsi="Arial" w:cs="Arial"/>
          <w:color w:val="000000"/>
          <w:sz w:val="20"/>
          <w:lang w:val="fr-FR"/>
        </w:rPr>
        <w:t>donnés</w:t>
      </w:r>
      <w:r w:rsidR="000E6D73" w:rsidRPr="00375391">
        <w:rPr>
          <w:rFonts w:ascii="Arial" w:eastAsia="Arial" w:hAnsi="Arial" w:cs="Arial"/>
          <w:color w:val="000000"/>
          <w:sz w:val="20"/>
          <w:lang w:val="fr-FR"/>
        </w:rPr>
        <w:t xml:space="preserve"> à la </w:t>
      </w:r>
      <w:r w:rsidR="000E6D73" w:rsidRPr="00375391">
        <w:rPr>
          <w:rFonts w:ascii="Arial" w:eastAsia="Arial" w:hAnsi="Arial" w:cs="Arial"/>
          <w:b/>
          <w:color w:val="000000"/>
          <w:sz w:val="20"/>
          <w:lang w:val="fr-FR"/>
        </w:rPr>
        <w:t>Pan Asian Oasis Inc</w:t>
      </w:r>
      <w:r w:rsidR="000E6D73" w:rsidRPr="00375391">
        <w:rPr>
          <w:rFonts w:ascii="Arial" w:eastAsia="Arial" w:hAnsi="Arial" w:cs="Arial"/>
          <w:color w:val="000000"/>
          <w:sz w:val="20"/>
          <w:lang w:val="fr-FR"/>
        </w:rPr>
        <w:t xml:space="preserve">. et rédaction et conclusion d'un </w:t>
      </w:r>
      <w:r w:rsidR="000E6D73" w:rsidRPr="00375391">
        <w:rPr>
          <w:rFonts w:ascii="Arial" w:eastAsia="Arial" w:hAnsi="Arial" w:cs="Arial"/>
          <w:b/>
          <w:color w:val="000000"/>
          <w:sz w:val="20"/>
          <w:lang w:val="fr-FR"/>
        </w:rPr>
        <w:t>accord de distribution</w:t>
      </w:r>
      <w:r w:rsidR="000E6D73" w:rsidRPr="00375391">
        <w:rPr>
          <w:rFonts w:ascii="Arial" w:eastAsia="Arial" w:hAnsi="Arial" w:cs="Arial"/>
          <w:color w:val="000000"/>
          <w:sz w:val="20"/>
          <w:lang w:val="fr-FR"/>
        </w:rPr>
        <w:t xml:space="preserve"> exclusive entre Pan Asian Oasis Inc.</w:t>
      </w:r>
      <w:r w:rsidR="005B7222">
        <w:rPr>
          <w:rFonts w:ascii="Arial" w:eastAsia="Arial" w:hAnsi="Arial" w:cs="Arial"/>
          <w:color w:val="000000"/>
          <w:sz w:val="20"/>
          <w:lang w:val="fr-FR"/>
        </w:rPr>
        <w:t xml:space="preserve"> </w:t>
      </w:r>
      <w:r w:rsidR="000E6D73" w:rsidRPr="00375391">
        <w:rPr>
          <w:rFonts w:ascii="Arial" w:eastAsia="Arial" w:hAnsi="Arial" w:cs="Arial"/>
          <w:color w:val="000000"/>
          <w:sz w:val="20"/>
          <w:lang w:val="fr-FR"/>
        </w:rPr>
        <w:t xml:space="preserve">et la </w:t>
      </w:r>
      <w:proofErr w:type="spellStart"/>
      <w:r w:rsidR="000E6D73" w:rsidRPr="00375391">
        <w:rPr>
          <w:rFonts w:ascii="Arial" w:eastAsia="Arial" w:hAnsi="Arial" w:cs="Arial"/>
          <w:b/>
          <w:color w:val="000000"/>
          <w:sz w:val="20"/>
          <w:lang w:val="fr-FR"/>
        </w:rPr>
        <w:t>Caledonian</w:t>
      </w:r>
      <w:proofErr w:type="spellEnd"/>
      <w:r w:rsidR="000E6D73" w:rsidRPr="00375391">
        <w:rPr>
          <w:rFonts w:ascii="Arial" w:eastAsia="Arial" w:hAnsi="Arial" w:cs="Arial"/>
          <w:b/>
          <w:color w:val="000000"/>
          <w:sz w:val="20"/>
          <w:lang w:val="fr-FR"/>
        </w:rPr>
        <w:t xml:space="preserve"> Mining Corporation</w:t>
      </w:r>
      <w:r w:rsidR="000E6D73" w:rsidRPr="00375391">
        <w:rPr>
          <w:rFonts w:ascii="Arial" w:eastAsia="Arial" w:hAnsi="Arial" w:cs="Arial"/>
          <w:color w:val="000000"/>
          <w:sz w:val="20"/>
          <w:lang w:val="fr-FR"/>
        </w:rPr>
        <w:t xml:space="preserve">. D'autres conseils ont été </w:t>
      </w:r>
      <w:r w:rsidR="009016F4">
        <w:rPr>
          <w:rFonts w:ascii="Arial" w:eastAsia="Arial" w:hAnsi="Arial" w:cs="Arial"/>
          <w:color w:val="000000"/>
          <w:sz w:val="20"/>
          <w:lang w:val="fr-FR"/>
        </w:rPr>
        <w:t>donné</w:t>
      </w:r>
      <w:r w:rsidR="000E6D73" w:rsidRPr="00375391">
        <w:rPr>
          <w:rFonts w:ascii="Arial" w:eastAsia="Arial" w:hAnsi="Arial" w:cs="Arial"/>
          <w:color w:val="000000"/>
          <w:sz w:val="20"/>
          <w:lang w:val="fr-FR"/>
        </w:rPr>
        <w:t xml:space="preserve">s à </w:t>
      </w:r>
      <w:r w:rsidR="000E6D73" w:rsidRPr="00375391">
        <w:rPr>
          <w:rFonts w:ascii="Arial" w:eastAsia="Arial" w:hAnsi="Arial" w:cs="Arial"/>
          <w:b/>
          <w:color w:val="000000"/>
          <w:sz w:val="20"/>
          <w:lang w:val="fr-FR"/>
        </w:rPr>
        <w:t>Pan Asian Oasis Inc</w:t>
      </w:r>
      <w:r w:rsidR="000E6D73" w:rsidRPr="00375391">
        <w:rPr>
          <w:rFonts w:ascii="Arial" w:eastAsia="Arial" w:hAnsi="Arial" w:cs="Arial"/>
          <w:color w:val="000000"/>
          <w:sz w:val="20"/>
          <w:lang w:val="fr-FR"/>
        </w:rPr>
        <w:t xml:space="preserve">. en ce qui concerne certains contrats en </w:t>
      </w:r>
      <w:r w:rsidRPr="00375391">
        <w:rPr>
          <w:rFonts w:ascii="Arial" w:eastAsia="Arial" w:hAnsi="Arial" w:cs="Arial"/>
          <w:b/>
          <w:color w:val="000000"/>
          <w:sz w:val="20"/>
          <w:lang w:val="fr-FR"/>
        </w:rPr>
        <w:t>Angola</w:t>
      </w:r>
      <w:r w:rsidR="000E6D73" w:rsidRPr="00375391">
        <w:rPr>
          <w:rFonts w:ascii="Arial" w:eastAsia="Arial" w:hAnsi="Arial" w:cs="Arial"/>
          <w:b/>
          <w:color w:val="000000"/>
          <w:sz w:val="20"/>
          <w:lang w:val="fr-FR"/>
        </w:rPr>
        <w:t xml:space="preserve"> </w:t>
      </w:r>
      <w:r w:rsidRPr="00375391">
        <w:rPr>
          <w:rFonts w:ascii="Arial" w:eastAsia="Arial" w:hAnsi="Arial" w:cs="Arial"/>
          <w:b/>
          <w:color w:val="000000"/>
          <w:sz w:val="20"/>
          <w:lang w:val="fr-FR"/>
        </w:rPr>
        <w:t xml:space="preserve">: </w:t>
      </w:r>
      <w:r w:rsidRPr="00375391">
        <w:rPr>
          <w:rFonts w:ascii="Arial" w:eastAsia="Arial" w:hAnsi="Arial" w:cs="Arial"/>
          <w:b/>
          <w:color w:val="000000"/>
          <w:sz w:val="20"/>
          <w:u w:val="single"/>
          <w:lang w:val="fr-FR"/>
        </w:rPr>
        <w:t>2003</w:t>
      </w:r>
      <w:r w:rsidRPr="00375391">
        <w:rPr>
          <w:rFonts w:ascii="Arial" w:eastAsia="Arial" w:hAnsi="Arial" w:cs="Arial"/>
          <w:b/>
          <w:color w:val="000000"/>
          <w:sz w:val="20"/>
          <w:u w:val="single"/>
          <w:lang w:val="fr-FR"/>
        </w:rPr>
        <w:softHyphen/>
      </w:r>
      <w:r w:rsidR="000E6D73" w:rsidRPr="00375391">
        <w:rPr>
          <w:rFonts w:ascii="Arial" w:eastAsia="Arial" w:hAnsi="Arial" w:cs="Arial"/>
          <w:b/>
          <w:color w:val="000000"/>
          <w:sz w:val="20"/>
          <w:u w:val="single"/>
          <w:lang w:val="fr-FR"/>
        </w:rPr>
        <w:t>-</w:t>
      </w:r>
      <w:r w:rsidRPr="00375391">
        <w:rPr>
          <w:rFonts w:ascii="Arial" w:eastAsia="Arial" w:hAnsi="Arial" w:cs="Arial"/>
          <w:b/>
          <w:color w:val="000000"/>
          <w:sz w:val="20"/>
          <w:u w:val="single"/>
          <w:lang w:val="fr-FR"/>
        </w:rPr>
        <w:t>2005</w:t>
      </w:r>
      <w:r w:rsidR="000E6D73" w:rsidRPr="00375391">
        <w:rPr>
          <w:rFonts w:ascii="Arial" w:eastAsia="Arial" w:hAnsi="Arial" w:cs="Arial"/>
          <w:b/>
          <w:color w:val="000000"/>
          <w:sz w:val="20"/>
          <w:u w:val="single"/>
          <w:lang w:val="fr-FR"/>
        </w:rPr>
        <w:t xml:space="preserve"> </w:t>
      </w:r>
      <w:r w:rsidRPr="00375391">
        <w:rPr>
          <w:rFonts w:ascii="Arial" w:eastAsia="Arial" w:hAnsi="Arial" w:cs="Arial"/>
          <w:b/>
          <w:color w:val="000000"/>
          <w:sz w:val="20"/>
          <w:u w:val="single"/>
          <w:lang w:val="fr-FR"/>
        </w:rPr>
        <w:t xml:space="preserve">; </w:t>
      </w:r>
      <w:r w:rsidRPr="00375391">
        <w:rPr>
          <w:rFonts w:ascii="Arial" w:eastAsia="Arial" w:hAnsi="Arial" w:cs="Arial"/>
          <w:b/>
          <w:color w:val="000000"/>
          <w:sz w:val="20"/>
          <w:lang w:val="fr-FR"/>
        </w:rPr>
        <w:t xml:space="preserve"> </w:t>
      </w:r>
    </w:p>
    <w:p w14:paraId="30215335" w14:textId="2398F0CC" w:rsidR="00396A16" w:rsidRPr="00375391"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375391">
        <w:rPr>
          <w:rFonts w:ascii="Arial" w:eastAsia="Arial" w:hAnsi="Arial" w:cs="Arial"/>
          <w:b/>
          <w:color w:val="000000"/>
          <w:sz w:val="20"/>
          <w:lang w:val="fr-FR"/>
        </w:rPr>
        <w:t>Chin</w:t>
      </w:r>
      <w:r w:rsidR="000E6D73" w:rsidRPr="00375391">
        <w:rPr>
          <w:rFonts w:ascii="Arial" w:eastAsia="Arial" w:hAnsi="Arial" w:cs="Arial"/>
          <w:b/>
          <w:color w:val="000000"/>
          <w:sz w:val="20"/>
          <w:lang w:val="fr-FR"/>
        </w:rPr>
        <w:t>e</w:t>
      </w:r>
      <w:r w:rsidRPr="00375391">
        <w:rPr>
          <w:rFonts w:ascii="Arial" w:eastAsia="Arial" w:hAnsi="Arial" w:cs="Arial"/>
          <w:b/>
          <w:color w:val="000000"/>
          <w:sz w:val="20"/>
          <w:lang w:val="fr-FR"/>
        </w:rPr>
        <w:t>/</w:t>
      </w:r>
      <w:r w:rsidR="000E6D73" w:rsidRPr="00375391">
        <w:rPr>
          <w:rFonts w:ascii="Arial" w:eastAsia="Arial" w:hAnsi="Arial" w:cs="Arial"/>
          <w:b/>
          <w:color w:val="000000"/>
          <w:sz w:val="20"/>
          <w:lang w:val="fr-FR"/>
        </w:rPr>
        <w:t>RDC :</w:t>
      </w:r>
      <w:r w:rsidRPr="00375391">
        <w:rPr>
          <w:rFonts w:ascii="Arial" w:eastAsia="Arial" w:hAnsi="Arial" w:cs="Arial"/>
          <w:b/>
          <w:color w:val="000000"/>
          <w:sz w:val="20"/>
          <w:lang w:val="fr-FR"/>
        </w:rPr>
        <w:t xml:space="preserve"> </w:t>
      </w:r>
      <w:r w:rsidR="000E6D73" w:rsidRPr="00375391">
        <w:rPr>
          <w:rFonts w:ascii="Arial" w:eastAsia="Arial" w:hAnsi="Arial" w:cs="Arial"/>
          <w:color w:val="000000"/>
          <w:sz w:val="20"/>
          <w:lang w:val="fr-FR"/>
        </w:rPr>
        <w:t>Conseils donnés à la</w:t>
      </w:r>
      <w:r w:rsidRPr="00375391">
        <w:rPr>
          <w:rFonts w:ascii="Arial" w:eastAsia="Arial" w:hAnsi="Arial" w:cs="Arial"/>
          <w:color w:val="000000"/>
          <w:sz w:val="20"/>
          <w:lang w:val="fr-FR"/>
        </w:rPr>
        <w:t xml:space="preserve"> </w:t>
      </w:r>
      <w:r w:rsidRPr="00375391">
        <w:rPr>
          <w:rFonts w:ascii="Arial" w:eastAsia="Arial" w:hAnsi="Arial" w:cs="Arial"/>
          <w:b/>
          <w:color w:val="000000"/>
          <w:sz w:val="20"/>
          <w:lang w:val="fr-FR"/>
        </w:rPr>
        <w:t xml:space="preserve">Pan Asian Oasis Inc. </w:t>
      </w:r>
      <w:r w:rsidR="000E6D73" w:rsidRPr="00375391">
        <w:rPr>
          <w:rFonts w:ascii="Arial" w:eastAsia="Arial" w:hAnsi="Arial" w:cs="Arial"/>
          <w:color w:val="000000"/>
          <w:sz w:val="20"/>
          <w:lang w:val="fr-FR"/>
        </w:rPr>
        <w:t xml:space="preserve">en ce qui concerne les transactions commerciales relatives </w:t>
      </w:r>
      <w:r w:rsidR="00AB282A" w:rsidRPr="00375391">
        <w:rPr>
          <w:rFonts w:ascii="Arial" w:eastAsia="Arial" w:hAnsi="Arial" w:cs="Arial"/>
          <w:color w:val="000000"/>
          <w:sz w:val="20"/>
          <w:lang w:val="fr-FR"/>
        </w:rPr>
        <w:t>au cuivre proposé</w:t>
      </w:r>
      <w:r w:rsidR="000E6D73" w:rsidRPr="00375391">
        <w:rPr>
          <w:rFonts w:ascii="Arial" w:eastAsia="Arial" w:hAnsi="Arial" w:cs="Arial"/>
          <w:color w:val="000000"/>
          <w:sz w:val="20"/>
          <w:lang w:val="fr-FR"/>
        </w:rPr>
        <w:t xml:space="preserve"> en RDC</w:t>
      </w:r>
      <w:r w:rsidR="009016F4">
        <w:rPr>
          <w:rFonts w:ascii="Arial" w:eastAsia="Arial" w:hAnsi="Arial" w:cs="Arial"/>
          <w:color w:val="000000"/>
          <w:sz w:val="20"/>
          <w:lang w:val="fr-FR"/>
        </w:rPr>
        <w:t>,</w:t>
      </w:r>
      <w:r w:rsidR="00791610" w:rsidRPr="00375391">
        <w:rPr>
          <w:rFonts w:ascii="Arial" w:eastAsia="Arial" w:hAnsi="Arial" w:cs="Arial"/>
          <w:color w:val="000000"/>
          <w:sz w:val="20"/>
          <w:lang w:val="fr-FR"/>
        </w:rPr>
        <w:t xml:space="preserve"> ainsi que les opportunités d’</w:t>
      </w:r>
      <w:r w:rsidR="009016F4" w:rsidRPr="00375391">
        <w:rPr>
          <w:rFonts w:ascii="Arial" w:eastAsia="Arial" w:hAnsi="Arial" w:cs="Arial"/>
          <w:color w:val="000000"/>
          <w:sz w:val="20"/>
          <w:lang w:val="fr-FR"/>
        </w:rPr>
        <w:t>investissement</w:t>
      </w:r>
      <w:r w:rsidR="00791610" w:rsidRPr="00375391">
        <w:rPr>
          <w:rFonts w:ascii="Arial" w:eastAsia="Arial" w:hAnsi="Arial" w:cs="Arial"/>
          <w:color w:val="000000"/>
          <w:sz w:val="20"/>
          <w:lang w:val="fr-FR"/>
        </w:rPr>
        <w:t xml:space="preserve"> minier </w:t>
      </w:r>
      <w:r w:rsidRPr="00375391">
        <w:rPr>
          <w:rFonts w:ascii="Arial" w:eastAsia="Arial" w:hAnsi="Arial" w:cs="Arial"/>
          <w:color w:val="000000"/>
          <w:sz w:val="20"/>
          <w:lang w:val="fr-FR"/>
        </w:rPr>
        <w:t xml:space="preserve">: </w:t>
      </w:r>
      <w:r w:rsidRPr="00375391">
        <w:rPr>
          <w:rFonts w:ascii="Arial" w:eastAsia="Arial" w:hAnsi="Arial" w:cs="Arial"/>
          <w:b/>
          <w:color w:val="000000"/>
          <w:sz w:val="20"/>
          <w:u w:val="single"/>
          <w:lang w:val="fr-FR"/>
        </w:rPr>
        <w:t>2003-2004</w:t>
      </w:r>
      <w:r w:rsidR="00791610" w:rsidRPr="00375391">
        <w:rPr>
          <w:rFonts w:ascii="Arial" w:eastAsia="Arial" w:hAnsi="Arial" w:cs="Arial"/>
          <w:b/>
          <w:color w:val="000000"/>
          <w:sz w:val="20"/>
          <w:u w:val="single"/>
          <w:lang w:val="fr-FR"/>
        </w:rPr>
        <w:t xml:space="preserve"> </w:t>
      </w:r>
      <w:r w:rsidRPr="00375391">
        <w:rPr>
          <w:rFonts w:ascii="Arial" w:eastAsia="Arial" w:hAnsi="Arial" w:cs="Arial"/>
          <w:b/>
          <w:color w:val="000000"/>
          <w:sz w:val="20"/>
          <w:u w:val="single"/>
          <w:lang w:val="fr-FR"/>
        </w:rPr>
        <w:t xml:space="preserve">; </w:t>
      </w:r>
      <w:r w:rsidRPr="00375391">
        <w:rPr>
          <w:rFonts w:ascii="Arial" w:eastAsia="Arial" w:hAnsi="Arial" w:cs="Arial"/>
          <w:b/>
          <w:color w:val="000000"/>
          <w:sz w:val="20"/>
          <w:lang w:val="fr-FR"/>
        </w:rPr>
        <w:t xml:space="preserve"> </w:t>
      </w:r>
    </w:p>
    <w:p w14:paraId="0981F1F2" w14:textId="1427FCF3" w:rsidR="00396A16" w:rsidRPr="00375391"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375391">
        <w:rPr>
          <w:rFonts w:ascii="Arial" w:eastAsia="Arial" w:hAnsi="Arial" w:cs="Arial"/>
          <w:b/>
          <w:color w:val="000000"/>
          <w:sz w:val="20"/>
          <w:lang w:val="fr-FR"/>
        </w:rPr>
        <w:t>R</w:t>
      </w:r>
      <w:r w:rsidR="00791610" w:rsidRPr="00375391">
        <w:rPr>
          <w:rFonts w:ascii="Arial" w:eastAsia="Arial" w:hAnsi="Arial" w:cs="Arial"/>
          <w:b/>
          <w:color w:val="000000"/>
          <w:sz w:val="20"/>
          <w:lang w:val="fr-FR"/>
        </w:rPr>
        <w:t>é</w:t>
      </w:r>
      <w:r w:rsidRPr="00375391">
        <w:rPr>
          <w:rFonts w:ascii="Arial" w:eastAsia="Arial" w:hAnsi="Arial" w:cs="Arial"/>
          <w:b/>
          <w:color w:val="000000"/>
          <w:sz w:val="20"/>
          <w:lang w:val="fr-FR"/>
        </w:rPr>
        <w:t>publi</w:t>
      </w:r>
      <w:r w:rsidR="00791610" w:rsidRPr="00375391">
        <w:rPr>
          <w:rFonts w:ascii="Arial" w:eastAsia="Arial" w:hAnsi="Arial" w:cs="Arial"/>
          <w:b/>
          <w:color w:val="000000"/>
          <w:sz w:val="20"/>
          <w:lang w:val="fr-FR"/>
        </w:rPr>
        <w:t>que</w:t>
      </w:r>
      <w:r w:rsidRPr="00375391">
        <w:rPr>
          <w:rFonts w:ascii="Arial" w:eastAsia="Arial" w:hAnsi="Arial" w:cs="Arial"/>
          <w:b/>
          <w:color w:val="000000"/>
          <w:sz w:val="20"/>
          <w:lang w:val="fr-FR"/>
        </w:rPr>
        <w:t xml:space="preserve"> </w:t>
      </w:r>
      <w:r w:rsidR="00791610" w:rsidRPr="00375391">
        <w:rPr>
          <w:rFonts w:ascii="Arial" w:eastAsia="Arial" w:hAnsi="Arial" w:cs="Arial"/>
          <w:b/>
          <w:color w:val="000000"/>
          <w:sz w:val="20"/>
          <w:lang w:val="fr-FR"/>
        </w:rPr>
        <w:t>Démocratique du</w:t>
      </w:r>
      <w:r w:rsidRPr="00375391">
        <w:rPr>
          <w:rFonts w:ascii="Arial" w:eastAsia="Arial" w:hAnsi="Arial" w:cs="Arial"/>
          <w:b/>
          <w:color w:val="000000"/>
          <w:sz w:val="20"/>
          <w:lang w:val="fr-FR"/>
        </w:rPr>
        <w:t xml:space="preserve"> Congo </w:t>
      </w:r>
      <w:r w:rsidR="00791610" w:rsidRPr="00375391">
        <w:rPr>
          <w:rFonts w:ascii="Arial" w:eastAsia="Arial" w:hAnsi="Arial" w:cs="Arial"/>
          <w:b/>
          <w:color w:val="000000"/>
          <w:sz w:val="20"/>
          <w:lang w:val="fr-FR"/>
        </w:rPr>
        <w:t>(RDC</w:t>
      </w:r>
      <w:r w:rsidRPr="00375391">
        <w:rPr>
          <w:rFonts w:ascii="Arial" w:eastAsia="Arial" w:hAnsi="Arial" w:cs="Arial"/>
          <w:b/>
          <w:color w:val="000000"/>
          <w:sz w:val="20"/>
          <w:lang w:val="fr-FR"/>
        </w:rPr>
        <w:t>)/Australi</w:t>
      </w:r>
      <w:r w:rsidR="00791610" w:rsidRPr="00375391">
        <w:rPr>
          <w:rFonts w:ascii="Arial" w:eastAsia="Arial" w:hAnsi="Arial" w:cs="Arial"/>
          <w:b/>
          <w:color w:val="000000"/>
          <w:sz w:val="20"/>
          <w:lang w:val="fr-FR"/>
        </w:rPr>
        <w:t>e</w:t>
      </w:r>
      <w:r w:rsidRPr="00375391">
        <w:rPr>
          <w:rFonts w:ascii="Arial" w:eastAsia="Arial" w:hAnsi="Arial" w:cs="Arial"/>
          <w:b/>
          <w:color w:val="000000"/>
          <w:sz w:val="20"/>
          <w:lang w:val="fr-FR"/>
        </w:rPr>
        <w:t>/Mauri</w:t>
      </w:r>
      <w:r w:rsidR="00791610" w:rsidRPr="00375391">
        <w:rPr>
          <w:rFonts w:ascii="Arial" w:eastAsia="Arial" w:hAnsi="Arial" w:cs="Arial"/>
          <w:b/>
          <w:color w:val="000000"/>
          <w:sz w:val="20"/>
          <w:lang w:val="fr-FR"/>
        </w:rPr>
        <w:t xml:space="preserve">ce </w:t>
      </w:r>
      <w:r w:rsidRPr="00375391">
        <w:rPr>
          <w:rFonts w:ascii="Arial" w:eastAsia="Arial" w:hAnsi="Arial" w:cs="Arial"/>
          <w:color w:val="000000"/>
          <w:sz w:val="20"/>
          <w:lang w:val="fr-FR"/>
        </w:rPr>
        <w:t xml:space="preserve">: </w:t>
      </w:r>
      <w:r w:rsidR="00791610" w:rsidRPr="00375391">
        <w:rPr>
          <w:rFonts w:ascii="Arial" w:eastAsia="Arial" w:hAnsi="Arial" w:cs="Arial"/>
          <w:color w:val="000000"/>
          <w:sz w:val="20"/>
          <w:lang w:val="fr-FR"/>
        </w:rPr>
        <w:t>Fi</w:t>
      </w:r>
      <w:r w:rsidR="00375391">
        <w:rPr>
          <w:rFonts w:ascii="Arial" w:eastAsia="Arial" w:hAnsi="Arial" w:cs="Arial"/>
          <w:color w:val="000000"/>
          <w:sz w:val="20"/>
          <w:lang w:val="fr-FR"/>
        </w:rPr>
        <w:t>n</w:t>
      </w:r>
      <w:r w:rsidR="00791610" w:rsidRPr="00375391">
        <w:rPr>
          <w:rFonts w:ascii="Arial" w:eastAsia="Arial" w:hAnsi="Arial" w:cs="Arial"/>
          <w:color w:val="000000"/>
          <w:sz w:val="20"/>
          <w:lang w:val="fr-FR"/>
        </w:rPr>
        <w:t xml:space="preserve">ancement de projet chez </w:t>
      </w:r>
      <w:r w:rsidRPr="00375391">
        <w:rPr>
          <w:rFonts w:ascii="Arial" w:eastAsia="Arial" w:hAnsi="Arial" w:cs="Arial"/>
          <w:b/>
          <w:color w:val="000000"/>
          <w:sz w:val="20"/>
          <w:lang w:val="fr-FR"/>
        </w:rPr>
        <w:t>Ivanhoe Mines Limited</w:t>
      </w:r>
      <w:r w:rsidRPr="00375391">
        <w:rPr>
          <w:rFonts w:ascii="Arial" w:eastAsia="Arial" w:hAnsi="Arial" w:cs="Arial"/>
          <w:color w:val="000000"/>
          <w:sz w:val="20"/>
          <w:lang w:val="fr-FR"/>
        </w:rPr>
        <w:t xml:space="preserve">. </w:t>
      </w:r>
      <w:r w:rsidR="00791610" w:rsidRPr="00375391">
        <w:rPr>
          <w:rFonts w:ascii="Arial" w:eastAsia="Arial" w:hAnsi="Arial" w:cs="Arial"/>
          <w:color w:val="000000"/>
          <w:sz w:val="20"/>
          <w:lang w:val="fr-FR"/>
        </w:rPr>
        <w:t>Une société Canadienne d’exploration et d’exploitation minière cotée en bourse</w:t>
      </w:r>
      <w:r w:rsidRPr="00375391">
        <w:rPr>
          <w:rFonts w:ascii="Arial" w:eastAsia="Arial" w:hAnsi="Arial" w:cs="Arial"/>
          <w:color w:val="000000"/>
          <w:sz w:val="20"/>
          <w:lang w:val="fr-FR"/>
        </w:rPr>
        <w:t xml:space="preserve"> (Toronto), </w:t>
      </w:r>
      <w:r w:rsidR="00791610" w:rsidRPr="00375391">
        <w:rPr>
          <w:rFonts w:ascii="Arial" w:eastAsia="Arial" w:hAnsi="Arial" w:cs="Arial"/>
          <w:color w:val="000000"/>
          <w:sz w:val="20"/>
          <w:lang w:val="fr-FR"/>
        </w:rPr>
        <w:t xml:space="preserve">en ce qui concerne ses </w:t>
      </w:r>
      <w:r w:rsidR="00717E04" w:rsidRPr="00375391">
        <w:rPr>
          <w:rFonts w:ascii="Arial" w:eastAsia="Arial" w:hAnsi="Arial" w:cs="Arial"/>
          <w:color w:val="000000"/>
          <w:sz w:val="20"/>
          <w:lang w:val="fr-FR"/>
        </w:rPr>
        <w:t>activité</w:t>
      </w:r>
      <w:r w:rsidR="00717E04">
        <w:rPr>
          <w:rFonts w:ascii="Arial" w:eastAsia="Arial" w:hAnsi="Arial" w:cs="Arial"/>
          <w:color w:val="000000"/>
          <w:sz w:val="20"/>
          <w:lang w:val="fr-FR"/>
        </w:rPr>
        <w:t>s</w:t>
      </w:r>
      <w:r w:rsidR="00717E04" w:rsidRPr="00375391">
        <w:rPr>
          <w:rFonts w:ascii="Arial" w:eastAsia="Arial" w:hAnsi="Arial" w:cs="Arial"/>
          <w:color w:val="000000"/>
          <w:sz w:val="20"/>
          <w:lang w:val="fr-FR"/>
        </w:rPr>
        <w:t xml:space="preserve"> en</w:t>
      </w:r>
      <w:r w:rsidR="00791610" w:rsidRPr="00375391">
        <w:rPr>
          <w:rFonts w:ascii="Arial" w:eastAsia="Arial" w:hAnsi="Arial" w:cs="Arial"/>
          <w:color w:val="000000"/>
          <w:sz w:val="20"/>
          <w:lang w:val="fr-FR"/>
        </w:rPr>
        <w:t xml:space="preserve"> RDC et au Gabon, </w:t>
      </w:r>
      <w:r w:rsidR="00717E04" w:rsidRPr="00375391">
        <w:rPr>
          <w:rFonts w:ascii="Arial" w:eastAsia="Arial" w:hAnsi="Arial" w:cs="Arial"/>
          <w:color w:val="000000"/>
          <w:sz w:val="20"/>
          <w:lang w:val="fr-FR"/>
        </w:rPr>
        <w:t>notamment l’élaboration</w:t>
      </w:r>
      <w:r w:rsidR="00375391" w:rsidRPr="00375391">
        <w:rPr>
          <w:rFonts w:ascii="Arial" w:eastAsia="Arial" w:hAnsi="Arial" w:cs="Arial"/>
          <w:color w:val="000000"/>
          <w:sz w:val="20"/>
          <w:lang w:val="fr-FR"/>
        </w:rPr>
        <w:t xml:space="preserve"> d’une JV</w:t>
      </w:r>
      <w:r w:rsidR="005B7222">
        <w:rPr>
          <w:rFonts w:ascii="Arial" w:eastAsia="Arial" w:hAnsi="Arial" w:cs="Arial"/>
          <w:color w:val="000000"/>
          <w:sz w:val="20"/>
          <w:lang w:val="fr-FR"/>
        </w:rPr>
        <w:t>,</w:t>
      </w:r>
      <w:r w:rsidR="00375391" w:rsidRPr="00375391">
        <w:rPr>
          <w:rFonts w:ascii="Arial" w:eastAsia="Arial" w:hAnsi="Arial" w:cs="Arial"/>
          <w:color w:val="000000"/>
          <w:sz w:val="20"/>
          <w:lang w:val="fr-FR"/>
        </w:rPr>
        <w:t xml:space="preserve"> basée sur le principe </w:t>
      </w:r>
      <w:r w:rsidR="00AB282A" w:rsidRPr="00375391">
        <w:rPr>
          <w:rFonts w:ascii="Arial" w:eastAsia="Arial" w:hAnsi="Arial" w:cs="Arial"/>
          <w:color w:val="000000"/>
          <w:sz w:val="20"/>
          <w:lang w:val="fr-FR"/>
        </w:rPr>
        <w:t>du ‘</w:t>
      </w:r>
      <w:proofErr w:type="spellStart"/>
      <w:r w:rsidRPr="00375391">
        <w:rPr>
          <w:rFonts w:ascii="Arial" w:eastAsia="Arial" w:hAnsi="Arial" w:cs="Arial"/>
          <w:color w:val="000000"/>
          <w:sz w:val="20"/>
          <w:lang w:val="fr-FR"/>
        </w:rPr>
        <w:t>Earn</w:t>
      </w:r>
      <w:proofErr w:type="spellEnd"/>
      <w:r w:rsidRPr="00375391">
        <w:rPr>
          <w:rFonts w:ascii="Arial" w:eastAsia="Arial" w:hAnsi="Arial" w:cs="Arial"/>
          <w:color w:val="000000"/>
          <w:sz w:val="20"/>
          <w:lang w:val="fr-FR"/>
        </w:rPr>
        <w:t xml:space="preserve">-in’ </w:t>
      </w:r>
      <w:r w:rsidR="00375391" w:rsidRPr="00375391">
        <w:rPr>
          <w:rFonts w:ascii="Arial" w:eastAsia="Arial" w:hAnsi="Arial" w:cs="Arial"/>
          <w:color w:val="000000"/>
          <w:sz w:val="20"/>
          <w:lang w:val="fr-FR"/>
        </w:rPr>
        <w:t>à Maurice</w:t>
      </w:r>
      <w:r w:rsidR="005B7222">
        <w:rPr>
          <w:rFonts w:ascii="Arial" w:eastAsia="Arial" w:hAnsi="Arial" w:cs="Arial"/>
          <w:color w:val="000000"/>
          <w:sz w:val="20"/>
          <w:lang w:val="fr-FR"/>
        </w:rPr>
        <w:t>,</w:t>
      </w:r>
      <w:r w:rsidR="00375391" w:rsidRPr="00375391">
        <w:rPr>
          <w:rFonts w:ascii="Arial" w:eastAsia="Arial" w:hAnsi="Arial" w:cs="Arial"/>
          <w:color w:val="000000"/>
          <w:sz w:val="20"/>
          <w:lang w:val="fr-FR"/>
        </w:rPr>
        <w:t xml:space="preserve"> avec la société d’exploration et d’exploitation minière australienne cotée, </w:t>
      </w:r>
      <w:r w:rsidRPr="00375391">
        <w:rPr>
          <w:rFonts w:ascii="Arial" w:eastAsia="Arial" w:hAnsi="Arial" w:cs="Arial"/>
          <w:b/>
          <w:color w:val="000000"/>
          <w:sz w:val="20"/>
          <w:lang w:val="fr-FR"/>
        </w:rPr>
        <w:t>Regal Resources Limited</w:t>
      </w:r>
      <w:r w:rsidR="00375391" w:rsidRPr="00375391">
        <w:rPr>
          <w:rFonts w:ascii="Arial" w:eastAsia="Arial" w:hAnsi="Arial" w:cs="Arial"/>
          <w:b/>
          <w:color w:val="000000"/>
          <w:sz w:val="20"/>
          <w:lang w:val="fr-FR"/>
        </w:rPr>
        <w:t xml:space="preserve"> </w:t>
      </w:r>
      <w:r w:rsidRPr="00375391">
        <w:rPr>
          <w:rFonts w:ascii="Arial" w:eastAsia="Arial" w:hAnsi="Arial" w:cs="Arial"/>
          <w:color w:val="000000"/>
          <w:sz w:val="20"/>
          <w:lang w:val="fr-FR"/>
        </w:rPr>
        <w:t xml:space="preserve">: </w:t>
      </w:r>
      <w:r w:rsidRPr="00375391">
        <w:rPr>
          <w:rFonts w:ascii="Arial" w:eastAsia="Arial" w:hAnsi="Arial" w:cs="Arial"/>
          <w:b/>
          <w:color w:val="000000"/>
          <w:sz w:val="20"/>
          <w:u w:val="single"/>
          <w:lang w:val="fr-FR"/>
        </w:rPr>
        <w:t xml:space="preserve"> 2013- 2015</w:t>
      </w:r>
      <w:r w:rsidR="00375391">
        <w:rPr>
          <w:rFonts w:ascii="Arial" w:eastAsia="Arial" w:hAnsi="Arial" w:cs="Arial"/>
          <w:b/>
          <w:color w:val="000000"/>
          <w:sz w:val="20"/>
          <w:u w:val="single"/>
          <w:lang w:val="fr-FR"/>
        </w:rPr>
        <w:t xml:space="preserve"> </w:t>
      </w:r>
      <w:r w:rsidRPr="00375391">
        <w:rPr>
          <w:rFonts w:ascii="Arial" w:eastAsia="Arial" w:hAnsi="Arial" w:cs="Arial"/>
          <w:color w:val="000000"/>
          <w:sz w:val="20"/>
          <w:u w:val="single"/>
          <w:lang w:val="fr-FR"/>
        </w:rPr>
        <w:t xml:space="preserve">; </w:t>
      </w:r>
    </w:p>
    <w:p w14:paraId="592B94A6" w14:textId="5348E6E2" w:rsidR="00396A16" w:rsidRPr="00FA6768" w:rsidRDefault="00375391"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FA6768">
        <w:rPr>
          <w:rFonts w:ascii="Arial" w:eastAsia="Arial" w:hAnsi="Arial" w:cs="Arial"/>
          <w:b/>
          <w:color w:val="000000"/>
          <w:sz w:val="20"/>
          <w:lang w:val="fr-FR"/>
        </w:rPr>
        <w:t xml:space="preserve">RDC </w:t>
      </w:r>
      <w:r w:rsidR="00396A16" w:rsidRPr="00FA6768">
        <w:rPr>
          <w:rFonts w:ascii="Arial" w:eastAsia="Arial" w:hAnsi="Arial" w:cs="Arial"/>
          <w:b/>
          <w:color w:val="000000"/>
          <w:sz w:val="20"/>
          <w:lang w:val="fr-FR"/>
        </w:rPr>
        <w:t>:</w:t>
      </w:r>
      <w:r w:rsidR="009016F4">
        <w:rPr>
          <w:rFonts w:ascii="Arial" w:eastAsia="Arial" w:hAnsi="Arial" w:cs="Arial"/>
          <w:b/>
          <w:color w:val="000000"/>
          <w:sz w:val="20"/>
          <w:lang w:val="fr-FR"/>
        </w:rPr>
        <w:t xml:space="preserve"> </w:t>
      </w:r>
      <w:r w:rsidRPr="00FA6768">
        <w:rPr>
          <w:rFonts w:ascii="Arial" w:eastAsia="Arial" w:hAnsi="Arial" w:cs="Arial"/>
          <w:color w:val="000000"/>
          <w:sz w:val="20"/>
          <w:lang w:val="fr-FR"/>
        </w:rPr>
        <w:t>Conseil</w:t>
      </w:r>
      <w:r w:rsidR="009016F4">
        <w:rPr>
          <w:rFonts w:ascii="Arial" w:eastAsia="Arial" w:hAnsi="Arial" w:cs="Arial"/>
          <w:color w:val="000000"/>
          <w:sz w:val="20"/>
          <w:lang w:val="fr-FR"/>
        </w:rPr>
        <w:t>s</w:t>
      </w:r>
      <w:r w:rsidRPr="00FA6768">
        <w:rPr>
          <w:rFonts w:ascii="Arial" w:eastAsia="Arial" w:hAnsi="Arial" w:cs="Arial"/>
          <w:color w:val="000000"/>
          <w:sz w:val="20"/>
          <w:lang w:val="fr-FR"/>
        </w:rPr>
        <w:t xml:space="preserve"> g</w:t>
      </w:r>
      <w:r w:rsidR="00904640" w:rsidRPr="00FA6768">
        <w:rPr>
          <w:rFonts w:ascii="Arial" w:eastAsia="Arial" w:hAnsi="Arial" w:cs="Arial"/>
          <w:color w:val="000000"/>
          <w:sz w:val="20"/>
          <w:lang w:val="fr-FR"/>
        </w:rPr>
        <w:t>éné</w:t>
      </w:r>
      <w:r w:rsidRPr="00FA6768">
        <w:rPr>
          <w:rFonts w:ascii="Arial" w:eastAsia="Arial" w:hAnsi="Arial" w:cs="Arial"/>
          <w:color w:val="000000"/>
          <w:sz w:val="20"/>
          <w:lang w:val="fr-FR"/>
        </w:rPr>
        <w:t>r</w:t>
      </w:r>
      <w:r w:rsidR="009016F4">
        <w:rPr>
          <w:rFonts w:ascii="Arial" w:eastAsia="Arial" w:hAnsi="Arial" w:cs="Arial"/>
          <w:color w:val="000000"/>
          <w:sz w:val="20"/>
          <w:lang w:val="fr-FR"/>
        </w:rPr>
        <w:t>aux donnés</w:t>
      </w:r>
      <w:r w:rsidRPr="00FA6768">
        <w:rPr>
          <w:rFonts w:ascii="Arial" w:eastAsia="Arial" w:hAnsi="Arial" w:cs="Arial"/>
          <w:color w:val="000000"/>
          <w:sz w:val="20"/>
          <w:lang w:val="fr-FR"/>
        </w:rPr>
        <w:t xml:space="preserve"> à</w:t>
      </w:r>
      <w:r w:rsidR="00396A16" w:rsidRPr="00FA6768">
        <w:rPr>
          <w:rFonts w:ascii="Arial" w:eastAsia="Arial" w:hAnsi="Arial" w:cs="Arial"/>
          <w:color w:val="000000"/>
          <w:sz w:val="20"/>
          <w:lang w:val="fr-FR"/>
        </w:rPr>
        <w:t xml:space="preserve"> </w:t>
      </w:r>
      <w:r w:rsidR="00396A16" w:rsidRPr="00FA6768">
        <w:rPr>
          <w:rFonts w:ascii="Arial" w:eastAsia="Arial" w:hAnsi="Arial" w:cs="Arial"/>
          <w:b/>
          <w:color w:val="000000"/>
          <w:sz w:val="20"/>
          <w:lang w:val="fr-FR"/>
        </w:rPr>
        <w:t xml:space="preserve">Nathalex (Pty) Limited </w:t>
      </w:r>
      <w:r w:rsidRPr="00FA6768">
        <w:rPr>
          <w:rFonts w:ascii="Arial" w:eastAsia="Arial" w:hAnsi="Arial" w:cs="Arial"/>
          <w:color w:val="000000"/>
          <w:sz w:val="20"/>
          <w:lang w:val="fr-FR"/>
        </w:rPr>
        <w:t>et</w:t>
      </w:r>
      <w:r w:rsidR="00396A16" w:rsidRPr="00FA6768">
        <w:rPr>
          <w:rFonts w:ascii="Arial" w:eastAsia="Arial" w:hAnsi="Arial" w:cs="Arial"/>
          <w:color w:val="000000"/>
          <w:sz w:val="20"/>
          <w:lang w:val="fr-FR"/>
        </w:rPr>
        <w:t xml:space="preserve"> </w:t>
      </w:r>
      <w:r w:rsidR="00396A16" w:rsidRPr="00FA6768">
        <w:rPr>
          <w:rFonts w:ascii="Arial" w:eastAsia="Arial" w:hAnsi="Arial" w:cs="Arial"/>
          <w:b/>
          <w:color w:val="000000"/>
          <w:sz w:val="20"/>
          <w:lang w:val="fr-FR"/>
        </w:rPr>
        <w:t>Nathalex SARL</w:t>
      </w:r>
      <w:r w:rsidRPr="00FA6768">
        <w:rPr>
          <w:rFonts w:ascii="Arial" w:eastAsia="Arial" w:hAnsi="Arial" w:cs="Arial"/>
          <w:b/>
          <w:color w:val="000000"/>
          <w:sz w:val="20"/>
          <w:lang w:val="fr-FR"/>
        </w:rPr>
        <w:t xml:space="preserve">, </w:t>
      </w:r>
      <w:r w:rsidRPr="00FA6768">
        <w:rPr>
          <w:rFonts w:ascii="Arial" w:eastAsia="Arial" w:hAnsi="Arial" w:cs="Arial"/>
          <w:color w:val="000000"/>
          <w:sz w:val="20"/>
          <w:lang w:val="fr-FR"/>
        </w:rPr>
        <w:t>une société</w:t>
      </w:r>
      <w:r w:rsidR="00396A16" w:rsidRPr="00FA6768">
        <w:rPr>
          <w:rFonts w:ascii="Arial" w:eastAsia="Arial" w:hAnsi="Arial" w:cs="Arial"/>
          <w:b/>
          <w:color w:val="000000"/>
          <w:sz w:val="20"/>
          <w:lang w:val="fr-FR"/>
        </w:rPr>
        <w:t xml:space="preserve"> </w:t>
      </w:r>
      <w:r w:rsidRPr="00FA6768">
        <w:rPr>
          <w:rFonts w:ascii="Arial" w:eastAsia="Arial" w:hAnsi="Arial" w:cs="Arial"/>
          <w:color w:val="000000"/>
          <w:sz w:val="20"/>
          <w:lang w:val="fr-FR"/>
        </w:rPr>
        <w:t>c</w:t>
      </w:r>
      <w:r w:rsidR="00396A16" w:rsidRPr="00FA6768">
        <w:rPr>
          <w:rFonts w:ascii="Arial" w:eastAsia="Arial" w:hAnsi="Arial" w:cs="Arial"/>
          <w:color w:val="000000"/>
          <w:sz w:val="20"/>
          <w:lang w:val="fr-FR"/>
        </w:rPr>
        <w:t>ongol</w:t>
      </w:r>
      <w:r w:rsidRPr="00FA6768">
        <w:rPr>
          <w:rFonts w:ascii="Arial" w:eastAsia="Arial" w:hAnsi="Arial" w:cs="Arial"/>
          <w:color w:val="000000"/>
          <w:sz w:val="20"/>
          <w:lang w:val="fr-FR"/>
        </w:rPr>
        <w:t>ai</w:t>
      </w:r>
      <w:r w:rsidR="00396A16" w:rsidRPr="00FA6768">
        <w:rPr>
          <w:rFonts w:ascii="Arial" w:eastAsia="Arial" w:hAnsi="Arial" w:cs="Arial"/>
          <w:color w:val="000000"/>
          <w:sz w:val="20"/>
          <w:lang w:val="fr-FR"/>
        </w:rPr>
        <w:t xml:space="preserve">se </w:t>
      </w:r>
      <w:r w:rsidRPr="00FA6768">
        <w:rPr>
          <w:rFonts w:ascii="Arial" w:eastAsia="Arial" w:hAnsi="Arial" w:cs="Arial"/>
          <w:color w:val="000000"/>
          <w:sz w:val="20"/>
          <w:lang w:val="fr-FR"/>
        </w:rPr>
        <w:t xml:space="preserve">de conseil en stratégie et en entreprise, </w:t>
      </w:r>
      <w:r w:rsidR="000816EF">
        <w:rPr>
          <w:rFonts w:ascii="Arial" w:eastAsia="Arial" w:hAnsi="Arial" w:cs="Arial"/>
          <w:color w:val="000000"/>
          <w:sz w:val="20"/>
          <w:lang w:val="fr-FR"/>
        </w:rPr>
        <w:t xml:space="preserve">en ce qui </w:t>
      </w:r>
      <w:r w:rsidRPr="00FA6768">
        <w:rPr>
          <w:rFonts w:ascii="Arial" w:eastAsia="Arial" w:hAnsi="Arial" w:cs="Arial"/>
          <w:color w:val="000000"/>
          <w:sz w:val="20"/>
          <w:lang w:val="fr-FR"/>
        </w:rPr>
        <w:t>concern</w:t>
      </w:r>
      <w:r w:rsidR="000816EF">
        <w:rPr>
          <w:rFonts w:ascii="Arial" w:eastAsia="Arial" w:hAnsi="Arial" w:cs="Arial"/>
          <w:color w:val="000000"/>
          <w:sz w:val="20"/>
          <w:lang w:val="fr-FR"/>
        </w:rPr>
        <w:t>e</w:t>
      </w:r>
      <w:r w:rsidRPr="00FA6768">
        <w:rPr>
          <w:rFonts w:ascii="Arial" w:eastAsia="Arial" w:hAnsi="Arial" w:cs="Arial"/>
          <w:color w:val="000000"/>
          <w:sz w:val="20"/>
          <w:lang w:val="fr-FR"/>
        </w:rPr>
        <w:t xml:space="preserve"> les aspects juridiques</w:t>
      </w:r>
      <w:r w:rsidR="00904640" w:rsidRPr="00FA6768">
        <w:rPr>
          <w:rFonts w:ascii="Arial" w:eastAsia="Arial" w:hAnsi="Arial" w:cs="Arial"/>
          <w:color w:val="000000"/>
          <w:sz w:val="20"/>
          <w:lang w:val="fr-FR"/>
        </w:rPr>
        <w:t xml:space="preserve"> des transactions commerciales transfrontalières i</w:t>
      </w:r>
      <w:r w:rsidR="000816EF">
        <w:rPr>
          <w:rFonts w:ascii="Arial" w:eastAsia="Arial" w:hAnsi="Arial" w:cs="Arial"/>
          <w:color w:val="000000"/>
          <w:sz w:val="20"/>
          <w:lang w:val="fr-FR"/>
        </w:rPr>
        <w:t>m</w:t>
      </w:r>
      <w:r w:rsidR="00904640" w:rsidRPr="00FA6768">
        <w:rPr>
          <w:rFonts w:ascii="Arial" w:eastAsia="Arial" w:hAnsi="Arial" w:cs="Arial"/>
          <w:color w:val="000000"/>
          <w:sz w:val="20"/>
          <w:lang w:val="fr-FR"/>
        </w:rPr>
        <w:t>pliquant des entreprises international</w:t>
      </w:r>
      <w:r w:rsidR="000816EF">
        <w:rPr>
          <w:rFonts w:ascii="Arial" w:eastAsia="Arial" w:hAnsi="Arial" w:cs="Arial"/>
          <w:color w:val="000000"/>
          <w:sz w:val="20"/>
          <w:lang w:val="fr-FR"/>
        </w:rPr>
        <w:t>e</w:t>
      </w:r>
      <w:r w:rsidR="00904640" w:rsidRPr="00FA6768">
        <w:rPr>
          <w:rFonts w:ascii="Arial" w:eastAsia="Arial" w:hAnsi="Arial" w:cs="Arial"/>
          <w:color w:val="000000"/>
          <w:sz w:val="20"/>
          <w:lang w:val="fr-FR"/>
        </w:rPr>
        <w:t xml:space="preserve">s travaillant en RDC </w:t>
      </w:r>
      <w:r w:rsidR="00396A16" w:rsidRPr="00FA6768">
        <w:rPr>
          <w:rFonts w:ascii="Arial" w:eastAsia="Arial" w:hAnsi="Arial" w:cs="Arial"/>
          <w:color w:val="000000"/>
          <w:sz w:val="20"/>
          <w:lang w:val="fr-FR"/>
        </w:rPr>
        <w:t>:</w:t>
      </w:r>
      <w:r w:rsidRPr="00FA6768">
        <w:rPr>
          <w:rFonts w:ascii="Arial" w:eastAsia="Arial" w:hAnsi="Arial" w:cs="Arial"/>
          <w:color w:val="000000"/>
          <w:sz w:val="20"/>
          <w:lang w:val="fr-FR"/>
        </w:rPr>
        <w:t xml:space="preserve"> </w:t>
      </w:r>
      <w:r w:rsidR="00396A16" w:rsidRPr="00FA6768">
        <w:rPr>
          <w:rFonts w:ascii="Arial" w:eastAsia="Arial" w:hAnsi="Arial" w:cs="Arial"/>
          <w:b/>
          <w:color w:val="000000"/>
          <w:sz w:val="20"/>
          <w:u w:val="single"/>
          <w:lang w:val="fr-FR"/>
        </w:rPr>
        <w:t>2013- 2015</w:t>
      </w:r>
      <w:r w:rsidR="00904640" w:rsidRPr="00FA6768">
        <w:rPr>
          <w:rFonts w:ascii="Arial" w:eastAsia="Arial" w:hAnsi="Arial" w:cs="Arial"/>
          <w:b/>
          <w:color w:val="000000"/>
          <w:sz w:val="20"/>
          <w:u w:val="single"/>
          <w:lang w:val="fr-FR"/>
        </w:rPr>
        <w:t xml:space="preserve"> </w:t>
      </w:r>
      <w:r w:rsidR="00396A16" w:rsidRPr="00FA6768">
        <w:rPr>
          <w:rFonts w:ascii="Arial" w:eastAsia="Arial" w:hAnsi="Arial" w:cs="Arial"/>
          <w:b/>
          <w:color w:val="000000"/>
          <w:sz w:val="20"/>
          <w:u w:val="single"/>
          <w:lang w:val="fr-FR"/>
        </w:rPr>
        <w:t xml:space="preserve">; </w:t>
      </w:r>
      <w:r w:rsidR="00396A16" w:rsidRPr="00FA6768">
        <w:rPr>
          <w:rFonts w:ascii="Arial" w:eastAsia="Arial" w:hAnsi="Arial" w:cs="Arial"/>
          <w:b/>
          <w:color w:val="000000"/>
          <w:sz w:val="20"/>
          <w:lang w:val="fr-FR"/>
        </w:rPr>
        <w:t xml:space="preserve"> </w:t>
      </w:r>
    </w:p>
    <w:p w14:paraId="77F285EF" w14:textId="6B248E63" w:rsidR="00396A16" w:rsidRPr="00FA6768" w:rsidRDefault="00904640"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FA6768">
        <w:rPr>
          <w:rFonts w:ascii="Arial" w:eastAsia="Arial" w:hAnsi="Arial" w:cs="Arial"/>
          <w:b/>
          <w:color w:val="000000"/>
          <w:sz w:val="20"/>
          <w:lang w:val="fr-FR"/>
        </w:rPr>
        <w:t xml:space="preserve">RDC </w:t>
      </w:r>
      <w:r w:rsidR="00396A16" w:rsidRPr="00FA6768">
        <w:rPr>
          <w:rFonts w:ascii="Arial" w:eastAsia="Arial" w:hAnsi="Arial" w:cs="Arial"/>
          <w:b/>
          <w:color w:val="000000"/>
          <w:sz w:val="20"/>
          <w:lang w:val="fr-FR"/>
        </w:rPr>
        <w:t xml:space="preserve">: </w:t>
      </w:r>
      <w:r w:rsidRPr="00FA6768">
        <w:rPr>
          <w:rFonts w:ascii="Arial" w:eastAsia="Arial" w:hAnsi="Arial" w:cs="Arial"/>
          <w:color w:val="000000"/>
          <w:sz w:val="20"/>
          <w:lang w:val="fr-FR"/>
        </w:rPr>
        <w:t>Conseil</w:t>
      </w:r>
      <w:r w:rsidR="000816EF">
        <w:rPr>
          <w:rFonts w:ascii="Arial" w:eastAsia="Arial" w:hAnsi="Arial" w:cs="Arial"/>
          <w:color w:val="000000"/>
          <w:sz w:val="20"/>
          <w:lang w:val="fr-FR"/>
        </w:rPr>
        <w:t>s</w:t>
      </w:r>
      <w:r w:rsidRPr="00FA6768">
        <w:rPr>
          <w:rFonts w:ascii="Arial" w:eastAsia="Arial" w:hAnsi="Arial" w:cs="Arial"/>
          <w:color w:val="000000"/>
          <w:sz w:val="20"/>
          <w:lang w:val="fr-FR"/>
        </w:rPr>
        <w:t xml:space="preserve"> </w:t>
      </w:r>
      <w:r w:rsidR="005402B2" w:rsidRPr="00FA6768">
        <w:rPr>
          <w:rFonts w:ascii="Arial" w:eastAsia="Arial" w:hAnsi="Arial" w:cs="Arial"/>
          <w:color w:val="000000"/>
          <w:sz w:val="20"/>
          <w:lang w:val="fr-FR"/>
        </w:rPr>
        <w:t>génér</w:t>
      </w:r>
      <w:r w:rsidR="000816EF">
        <w:rPr>
          <w:rFonts w:ascii="Arial" w:eastAsia="Arial" w:hAnsi="Arial" w:cs="Arial"/>
          <w:color w:val="000000"/>
          <w:sz w:val="20"/>
          <w:lang w:val="fr-FR"/>
        </w:rPr>
        <w:t xml:space="preserve">aux donnés </w:t>
      </w:r>
      <w:r w:rsidRPr="00FA6768">
        <w:rPr>
          <w:rFonts w:ascii="Arial" w:eastAsia="Arial" w:hAnsi="Arial" w:cs="Arial"/>
          <w:color w:val="000000"/>
          <w:sz w:val="20"/>
          <w:lang w:val="fr-FR"/>
        </w:rPr>
        <w:t xml:space="preserve">à la </w:t>
      </w:r>
      <w:r w:rsidR="00396A16" w:rsidRPr="000816EF">
        <w:rPr>
          <w:rFonts w:ascii="Arial" w:eastAsia="Arial" w:hAnsi="Arial" w:cs="Arial"/>
          <w:b/>
          <w:color w:val="000000"/>
          <w:sz w:val="20"/>
          <w:lang w:val="en-GB"/>
        </w:rPr>
        <w:t>Development Bank of Southern Africa</w:t>
      </w:r>
      <w:r w:rsidR="000816EF" w:rsidRPr="000816EF">
        <w:rPr>
          <w:rFonts w:ascii="Arial" w:eastAsia="Arial" w:hAnsi="Arial" w:cs="Arial"/>
          <w:b/>
          <w:color w:val="000000"/>
          <w:sz w:val="20"/>
          <w:lang w:val="en-GB"/>
        </w:rPr>
        <w:t xml:space="preserve"> (DBSA</w:t>
      </w:r>
      <w:r w:rsidR="00717E04" w:rsidRPr="00FA6768">
        <w:rPr>
          <w:rFonts w:ascii="Arial" w:eastAsia="Arial" w:hAnsi="Arial" w:cs="Arial"/>
          <w:b/>
          <w:color w:val="000000"/>
          <w:sz w:val="20"/>
          <w:lang w:val="fr-FR"/>
        </w:rPr>
        <w:t>)</w:t>
      </w:r>
      <w:r w:rsidR="00717E04">
        <w:rPr>
          <w:rFonts w:ascii="Arial" w:eastAsia="Arial" w:hAnsi="Arial" w:cs="Arial"/>
          <w:b/>
          <w:color w:val="000000"/>
          <w:sz w:val="20"/>
          <w:lang w:val="fr-FR"/>
        </w:rPr>
        <w:t xml:space="preserve"> (</w:t>
      </w:r>
      <w:r w:rsidR="00717E04" w:rsidRPr="000816EF">
        <w:rPr>
          <w:rFonts w:ascii="Arial" w:eastAsia="Arial" w:hAnsi="Arial" w:cs="Arial"/>
          <w:b/>
          <w:color w:val="000000"/>
          <w:sz w:val="20"/>
          <w:lang w:val="fr-FR"/>
        </w:rPr>
        <w:t>Banque</w:t>
      </w:r>
      <w:r w:rsidR="000816EF" w:rsidRPr="000816EF">
        <w:rPr>
          <w:rFonts w:ascii="Arial" w:eastAsia="Arial" w:hAnsi="Arial" w:cs="Arial"/>
          <w:color w:val="000000"/>
          <w:sz w:val="20"/>
          <w:lang w:val="fr-FR"/>
        </w:rPr>
        <w:t xml:space="preserve"> de développement de l’Afrique austral</w:t>
      </w:r>
      <w:r w:rsidR="000816EF">
        <w:rPr>
          <w:rFonts w:ascii="Arial" w:eastAsia="Arial" w:hAnsi="Arial" w:cs="Arial"/>
          <w:b/>
          <w:color w:val="000000"/>
          <w:sz w:val="20"/>
          <w:lang w:val="fr-FR"/>
        </w:rPr>
        <w:t>e</w:t>
      </w:r>
      <w:r w:rsidR="000816EF" w:rsidRPr="00FA6768">
        <w:rPr>
          <w:rFonts w:ascii="Arial" w:eastAsia="Arial" w:hAnsi="Arial" w:cs="Arial"/>
          <w:b/>
          <w:color w:val="000000"/>
          <w:sz w:val="20"/>
          <w:lang w:val="fr-FR"/>
        </w:rPr>
        <w:t>)</w:t>
      </w:r>
      <w:r w:rsidR="00396A16" w:rsidRPr="00FA6768">
        <w:rPr>
          <w:rFonts w:ascii="Arial" w:eastAsia="Arial" w:hAnsi="Arial" w:cs="Arial"/>
          <w:b/>
          <w:color w:val="000000"/>
          <w:sz w:val="20"/>
          <w:lang w:val="fr-FR"/>
        </w:rPr>
        <w:t xml:space="preserve"> </w:t>
      </w:r>
      <w:r w:rsidRPr="00FA6768">
        <w:rPr>
          <w:rFonts w:ascii="Arial" w:eastAsia="Arial" w:hAnsi="Arial" w:cs="Arial"/>
          <w:color w:val="000000"/>
          <w:sz w:val="20"/>
          <w:lang w:val="fr-FR"/>
        </w:rPr>
        <w:t xml:space="preserve">en ce qui concerne les investissements en RDC </w:t>
      </w:r>
      <w:r w:rsidR="00396A16" w:rsidRPr="00FA6768">
        <w:rPr>
          <w:rFonts w:ascii="Arial" w:eastAsia="Arial" w:hAnsi="Arial" w:cs="Arial"/>
          <w:b/>
          <w:color w:val="000000"/>
          <w:sz w:val="20"/>
          <w:lang w:val="fr-FR"/>
        </w:rPr>
        <w:t xml:space="preserve">: </w:t>
      </w:r>
      <w:r w:rsidR="00396A16" w:rsidRPr="00FA6768">
        <w:rPr>
          <w:rFonts w:ascii="Arial" w:eastAsia="Arial" w:hAnsi="Arial" w:cs="Arial"/>
          <w:b/>
          <w:color w:val="000000"/>
          <w:sz w:val="20"/>
          <w:u w:val="single"/>
          <w:lang w:val="fr-FR"/>
        </w:rPr>
        <w:t>2013</w:t>
      </w:r>
      <w:r w:rsidR="000816EF">
        <w:rPr>
          <w:rFonts w:ascii="Arial" w:eastAsia="Arial" w:hAnsi="Arial" w:cs="Arial"/>
          <w:b/>
          <w:color w:val="000000"/>
          <w:sz w:val="21"/>
          <w:u w:val="single"/>
          <w:lang w:val="fr-FR"/>
        </w:rPr>
        <w:t>-</w:t>
      </w:r>
      <w:r w:rsidR="00717E04" w:rsidRPr="00FA6768">
        <w:rPr>
          <w:rFonts w:ascii="Arial" w:eastAsia="Arial" w:hAnsi="Arial" w:cs="Arial"/>
          <w:b/>
          <w:color w:val="000000"/>
          <w:sz w:val="20"/>
          <w:u w:val="single"/>
          <w:lang w:val="fr-FR"/>
        </w:rPr>
        <w:t>2015 ;</w:t>
      </w:r>
      <w:r w:rsidR="00396A16" w:rsidRPr="00FA6768">
        <w:rPr>
          <w:rFonts w:ascii="Arial" w:eastAsia="Arial" w:hAnsi="Arial" w:cs="Arial"/>
          <w:b/>
          <w:color w:val="000000"/>
          <w:sz w:val="20"/>
          <w:u w:val="single"/>
          <w:lang w:val="fr-FR"/>
        </w:rPr>
        <w:t xml:space="preserve"> </w:t>
      </w:r>
      <w:r w:rsidR="00396A16" w:rsidRPr="00FA6768">
        <w:rPr>
          <w:rFonts w:ascii="Arial" w:eastAsia="Arial" w:hAnsi="Arial" w:cs="Arial"/>
          <w:b/>
          <w:color w:val="000000"/>
          <w:sz w:val="20"/>
          <w:lang w:val="fr-FR"/>
        </w:rPr>
        <w:t xml:space="preserve"> </w:t>
      </w:r>
    </w:p>
    <w:p w14:paraId="2E0915AA" w14:textId="0E49328D" w:rsidR="00396A16" w:rsidRPr="00FA6768" w:rsidRDefault="00904640"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FA6768">
        <w:rPr>
          <w:rFonts w:ascii="Arial" w:eastAsia="Arial" w:hAnsi="Arial" w:cs="Arial"/>
          <w:b/>
          <w:color w:val="000000"/>
          <w:sz w:val="20"/>
          <w:lang w:val="fr-FR"/>
        </w:rPr>
        <w:t xml:space="preserve">RDC </w:t>
      </w:r>
      <w:r w:rsidR="00396A16" w:rsidRPr="00FA6768">
        <w:rPr>
          <w:rFonts w:ascii="Arial" w:eastAsia="Arial" w:hAnsi="Arial" w:cs="Arial"/>
          <w:b/>
          <w:color w:val="000000"/>
          <w:sz w:val="20"/>
          <w:lang w:val="fr-FR"/>
        </w:rPr>
        <w:t xml:space="preserve">: </w:t>
      </w:r>
      <w:r w:rsidRPr="00FA6768">
        <w:rPr>
          <w:rFonts w:ascii="Arial" w:eastAsia="Arial" w:hAnsi="Arial" w:cs="Arial"/>
          <w:color w:val="000000"/>
          <w:sz w:val="20"/>
          <w:lang w:val="fr-FR"/>
        </w:rPr>
        <w:t>Conseil</w:t>
      </w:r>
      <w:r w:rsidR="000816EF">
        <w:rPr>
          <w:rFonts w:ascii="Arial" w:eastAsia="Arial" w:hAnsi="Arial" w:cs="Arial"/>
          <w:color w:val="000000"/>
          <w:sz w:val="20"/>
          <w:lang w:val="fr-FR"/>
        </w:rPr>
        <w:t>s donnés</w:t>
      </w:r>
      <w:r w:rsidRPr="00FA6768">
        <w:rPr>
          <w:rFonts w:ascii="Arial" w:eastAsia="Arial" w:hAnsi="Arial" w:cs="Arial"/>
          <w:color w:val="000000"/>
          <w:sz w:val="20"/>
          <w:lang w:val="fr-FR"/>
        </w:rPr>
        <w:t xml:space="preserve"> en matière de financement de projet et de PPP à la </w:t>
      </w:r>
      <w:r w:rsidR="000816EF" w:rsidRPr="0008172F">
        <w:rPr>
          <w:rFonts w:ascii="Arial" w:eastAsia="Arial" w:hAnsi="Arial" w:cs="Arial"/>
          <w:b/>
          <w:color w:val="000000"/>
          <w:sz w:val="20"/>
          <w:lang w:val="en-ZA"/>
        </w:rPr>
        <w:t>Development Bank of Southern Africa (DBSA</w:t>
      </w:r>
      <w:r w:rsidR="000816EF">
        <w:rPr>
          <w:rFonts w:ascii="Arial" w:eastAsia="Arial" w:hAnsi="Arial" w:cs="Arial"/>
          <w:b/>
          <w:color w:val="000000"/>
          <w:sz w:val="20"/>
          <w:lang w:val="en-ZA"/>
        </w:rPr>
        <w:t>)</w:t>
      </w:r>
      <w:r w:rsidR="000816EF" w:rsidRPr="00FA6768">
        <w:rPr>
          <w:rFonts w:ascii="Arial" w:eastAsia="Arial" w:hAnsi="Arial" w:cs="Arial"/>
          <w:b/>
          <w:color w:val="000000"/>
          <w:sz w:val="20"/>
          <w:lang w:val="fr-FR"/>
        </w:rPr>
        <w:t xml:space="preserve"> </w:t>
      </w:r>
      <w:r w:rsidR="000816EF">
        <w:rPr>
          <w:rFonts w:ascii="Arial" w:eastAsia="Arial" w:hAnsi="Arial" w:cs="Arial"/>
          <w:color w:val="000000"/>
          <w:sz w:val="20"/>
          <w:lang w:val="fr-FR"/>
        </w:rPr>
        <w:t>en ce qui concerne l</w:t>
      </w:r>
      <w:r w:rsidRPr="00FA6768">
        <w:rPr>
          <w:rFonts w:ascii="Arial" w:eastAsia="Arial" w:hAnsi="Arial" w:cs="Arial"/>
          <w:color w:val="000000"/>
          <w:sz w:val="20"/>
          <w:lang w:val="fr-FR"/>
        </w:rPr>
        <w:t>es investissements en RDC, au</w:t>
      </w:r>
      <w:r w:rsidR="00396A16" w:rsidRPr="00FA6768">
        <w:rPr>
          <w:rFonts w:ascii="Arial" w:eastAsia="Arial" w:hAnsi="Arial" w:cs="Arial"/>
          <w:color w:val="000000"/>
          <w:sz w:val="20"/>
          <w:lang w:val="fr-FR"/>
        </w:rPr>
        <w:t xml:space="preserve"> Mozambique, </w:t>
      </w:r>
      <w:r w:rsidRPr="00FA6768">
        <w:rPr>
          <w:rFonts w:ascii="Arial" w:eastAsia="Arial" w:hAnsi="Arial" w:cs="Arial"/>
          <w:color w:val="000000"/>
          <w:sz w:val="20"/>
          <w:lang w:val="fr-FR"/>
        </w:rPr>
        <w:t xml:space="preserve">en Afrique du Sud et ailleurs en Afrique </w:t>
      </w:r>
      <w:r w:rsidR="00396A16" w:rsidRPr="00FA6768">
        <w:rPr>
          <w:rFonts w:ascii="Arial" w:eastAsia="Arial" w:hAnsi="Arial" w:cs="Arial"/>
          <w:color w:val="000000"/>
          <w:sz w:val="20"/>
          <w:lang w:val="fr-FR"/>
        </w:rPr>
        <w:t>:</w:t>
      </w:r>
      <w:r w:rsidR="0029724A" w:rsidRPr="00FA6768">
        <w:rPr>
          <w:rFonts w:ascii="Arial" w:eastAsia="Arial" w:hAnsi="Arial" w:cs="Arial"/>
          <w:color w:val="000000"/>
          <w:sz w:val="20"/>
          <w:lang w:val="fr-FR"/>
        </w:rPr>
        <w:t xml:space="preserve"> </w:t>
      </w:r>
      <w:r w:rsidR="000816EF">
        <w:rPr>
          <w:rFonts w:ascii="Arial" w:eastAsia="Arial" w:hAnsi="Arial" w:cs="Arial"/>
          <w:b/>
          <w:color w:val="000000"/>
          <w:sz w:val="20"/>
          <w:u w:val="single"/>
          <w:lang w:val="fr-FR"/>
        </w:rPr>
        <w:t>1</w:t>
      </w:r>
      <w:r w:rsidR="00396A16" w:rsidRPr="00FA6768">
        <w:rPr>
          <w:rFonts w:ascii="Arial" w:eastAsia="Arial" w:hAnsi="Arial" w:cs="Arial"/>
          <w:b/>
          <w:color w:val="000000"/>
          <w:sz w:val="20"/>
          <w:u w:val="single"/>
          <w:lang w:val="fr-FR"/>
        </w:rPr>
        <w:t xml:space="preserve">999 </w:t>
      </w:r>
      <w:r w:rsidR="000816EF">
        <w:rPr>
          <w:rFonts w:ascii="Arial" w:eastAsia="Arial" w:hAnsi="Arial" w:cs="Arial"/>
          <w:b/>
          <w:color w:val="000000"/>
          <w:sz w:val="20"/>
          <w:u w:val="single"/>
          <w:lang w:val="fr-FR"/>
        </w:rPr>
        <w:t>-</w:t>
      </w:r>
      <w:r w:rsidR="00396A16" w:rsidRPr="00FA6768">
        <w:rPr>
          <w:rFonts w:ascii="Arial" w:eastAsia="Arial" w:hAnsi="Arial" w:cs="Arial"/>
          <w:b/>
          <w:color w:val="000000"/>
          <w:sz w:val="20"/>
          <w:u w:val="single"/>
          <w:lang w:val="fr-FR"/>
        </w:rPr>
        <w:t>2016</w:t>
      </w:r>
      <w:r w:rsidRPr="00FA6768">
        <w:rPr>
          <w:rFonts w:ascii="Arial" w:eastAsia="Arial" w:hAnsi="Arial" w:cs="Arial"/>
          <w:b/>
          <w:color w:val="000000"/>
          <w:sz w:val="20"/>
          <w:u w:val="single"/>
          <w:lang w:val="fr-FR"/>
        </w:rPr>
        <w:t xml:space="preserve"> </w:t>
      </w:r>
      <w:r w:rsidR="00396A16" w:rsidRPr="00FA6768">
        <w:rPr>
          <w:rFonts w:ascii="Arial" w:eastAsia="Arial" w:hAnsi="Arial" w:cs="Arial"/>
          <w:b/>
          <w:color w:val="000000"/>
          <w:sz w:val="20"/>
          <w:u w:val="single"/>
          <w:lang w:val="fr-FR"/>
        </w:rPr>
        <w:t>;</w:t>
      </w:r>
    </w:p>
    <w:p w14:paraId="2D90EDB4" w14:textId="42BD7EC1" w:rsidR="00396A16" w:rsidRPr="00FA6768" w:rsidRDefault="00904640"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FA6768">
        <w:rPr>
          <w:rFonts w:ascii="Arial" w:eastAsia="Arial" w:hAnsi="Arial" w:cs="Arial"/>
          <w:b/>
          <w:color w:val="000000"/>
          <w:sz w:val="20"/>
          <w:lang w:val="fr-FR"/>
        </w:rPr>
        <w:lastRenderedPageBreak/>
        <w:t>Angleterre</w:t>
      </w:r>
      <w:r w:rsidR="00396A16" w:rsidRPr="00FA6768">
        <w:rPr>
          <w:rFonts w:ascii="Arial" w:eastAsia="Arial" w:hAnsi="Arial" w:cs="Arial"/>
          <w:b/>
          <w:color w:val="000000"/>
          <w:sz w:val="20"/>
          <w:lang w:val="fr-FR"/>
        </w:rPr>
        <w:t>/</w:t>
      </w:r>
      <w:r w:rsidR="0029724A" w:rsidRPr="00FA6768">
        <w:rPr>
          <w:rFonts w:ascii="Arial" w:eastAsia="Arial" w:hAnsi="Arial" w:cs="Arial"/>
          <w:b/>
          <w:color w:val="000000"/>
          <w:sz w:val="20"/>
          <w:lang w:val="fr-FR"/>
        </w:rPr>
        <w:t>Pays-Bas</w:t>
      </w:r>
      <w:r w:rsidR="00396A16" w:rsidRPr="00FA6768">
        <w:rPr>
          <w:rFonts w:ascii="Arial" w:eastAsia="Arial" w:hAnsi="Arial" w:cs="Arial"/>
          <w:b/>
          <w:color w:val="000000"/>
          <w:sz w:val="20"/>
          <w:lang w:val="fr-FR"/>
        </w:rPr>
        <w:t>/Ghana</w:t>
      </w:r>
      <w:r w:rsidRPr="00FA6768">
        <w:rPr>
          <w:rFonts w:ascii="Arial" w:eastAsia="Arial" w:hAnsi="Arial" w:cs="Arial"/>
          <w:b/>
          <w:color w:val="000000"/>
          <w:sz w:val="20"/>
          <w:lang w:val="fr-FR"/>
        </w:rPr>
        <w:t xml:space="preserve"> </w:t>
      </w:r>
      <w:r w:rsidR="00396A16" w:rsidRPr="00FA6768">
        <w:rPr>
          <w:rFonts w:ascii="Arial" w:eastAsia="Arial" w:hAnsi="Arial" w:cs="Arial"/>
          <w:b/>
          <w:color w:val="000000"/>
          <w:sz w:val="20"/>
          <w:lang w:val="fr-FR"/>
        </w:rPr>
        <w:t xml:space="preserve">: </w:t>
      </w:r>
      <w:r w:rsidR="00C67D73" w:rsidRPr="00FA6768">
        <w:rPr>
          <w:rFonts w:ascii="Arial" w:eastAsia="Arial" w:hAnsi="Arial" w:cs="Arial"/>
          <w:color w:val="000000"/>
          <w:sz w:val="20"/>
          <w:lang w:val="fr-FR"/>
        </w:rPr>
        <w:t>Conseil</w:t>
      </w:r>
      <w:r w:rsidR="000816EF">
        <w:rPr>
          <w:rFonts w:ascii="Arial" w:eastAsia="Arial" w:hAnsi="Arial" w:cs="Arial"/>
          <w:color w:val="000000"/>
          <w:sz w:val="20"/>
          <w:lang w:val="fr-FR"/>
        </w:rPr>
        <w:t xml:space="preserve">s </w:t>
      </w:r>
      <w:r w:rsidR="00524A7E">
        <w:rPr>
          <w:rFonts w:ascii="Arial" w:eastAsia="Arial" w:hAnsi="Arial" w:cs="Arial"/>
          <w:color w:val="000000"/>
          <w:sz w:val="20"/>
          <w:lang w:val="fr-FR"/>
        </w:rPr>
        <w:t xml:space="preserve">donnés </w:t>
      </w:r>
      <w:r w:rsidR="00524A7E" w:rsidRPr="00FA6768">
        <w:rPr>
          <w:rFonts w:ascii="Arial" w:eastAsia="Arial" w:hAnsi="Arial" w:cs="Arial"/>
          <w:color w:val="000000"/>
          <w:sz w:val="20"/>
          <w:lang w:val="fr-FR"/>
        </w:rPr>
        <w:t>à</w:t>
      </w:r>
      <w:r w:rsidR="00396A16" w:rsidRPr="00FA6768">
        <w:rPr>
          <w:rFonts w:ascii="Arial" w:eastAsia="Arial" w:hAnsi="Arial" w:cs="Arial"/>
          <w:color w:val="000000"/>
          <w:sz w:val="20"/>
          <w:lang w:val="fr-FR"/>
        </w:rPr>
        <w:t xml:space="preserve"> </w:t>
      </w:r>
      <w:proofErr w:type="spellStart"/>
      <w:r w:rsidR="00396A16" w:rsidRPr="00FA6768">
        <w:rPr>
          <w:rFonts w:ascii="Arial" w:eastAsia="Arial" w:hAnsi="Arial" w:cs="Arial"/>
          <w:b/>
          <w:color w:val="000000"/>
          <w:sz w:val="20"/>
          <w:lang w:val="fr-FR"/>
        </w:rPr>
        <w:t>Unity</w:t>
      </w:r>
      <w:proofErr w:type="spellEnd"/>
      <w:r w:rsidR="00396A16" w:rsidRPr="00FA6768">
        <w:rPr>
          <w:rFonts w:ascii="Arial" w:eastAsia="Arial" w:hAnsi="Arial" w:cs="Arial"/>
          <w:b/>
          <w:color w:val="000000"/>
          <w:sz w:val="20"/>
          <w:lang w:val="fr-FR"/>
        </w:rPr>
        <w:t xml:space="preserve"> Link Financial Services Limited </w:t>
      </w:r>
      <w:r w:rsidR="00C67D73" w:rsidRPr="00FA6768">
        <w:rPr>
          <w:rFonts w:ascii="Arial" w:eastAsia="Arial" w:hAnsi="Arial" w:cs="Arial"/>
          <w:color w:val="000000"/>
          <w:sz w:val="20"/>
          <w:lang w:val="fr-FR"/>
        </w:rPr>
        <w:t>et</w:t>
      </w:r>
      <w:r w:rsidR="00396A16" w:rsidRPr="00FA6768">
        <w:rPr>
          <w:rFonts w:ascii="Arial" w:eastAsia="Arial" w:hAnsi="Arial" w:cs="Arial"/>
          <w:color w:val="000000"/>
          <w:sz w:val="20"/>
          <w:lang w:val="fr-FR"/>
        </w:rPr>
        <w:t xml:space="preserve"> Unity Monetary Services BV (</w:t>
      </w:r>
      <w:r w:rsidR="00C67D73" w:rsidRPr="00FA6768">
        <w:rPr>
          <w:rFonts w:ascii="Arial" w:eastAsia="Arial" w:hAnsi="Arial" w:cs="Arial"/>
          <w:color w:val="000000"/>
          <w:sz w:val="20"/>
          <w:lang w:val="fr-FR"/>
        </w:rPr>
        <w:t>deux sociétés réglementées par le</w:t>
      </w:r>
      <w:r w:rsidR="000816EF">
        <w:rPr>
          <w:rFonts w:ascii="Arial" w:eastAsia="Arial" w:hAnsi="Arial" w:cs="Arial"/>
          <w:color w:val="000000"/>
          <w:sz w:val="20"/>
          <w:lang w:val="fr-FR"/>
        </w:rPr>
        <w:t>s</w:t>
      </w:r>
      <w:r w:rsidR="00C67D73" w:rsidRPr="00FA6768">
        <w:rPr>
          <w:rFonts w:ascii="Arial" w:eastAsia="Arial" w:hAnsi="Arial" w:cs="Arial"/>
          <w:color w:val="000000"/>
          <w:sz w:val="20"/>
          <w:lang w:val="fr-FR"/>
        </w:rPr>
        <w:t xml:space="preserve"> autorités compétentes</w:t>
      </w:r>
      <w:r w:rsidR="0029724A" w:rsidRPr="00FA6768">
        <w:rPr>
          <w:rFonts w:ascii="Arial" w:eastAsia="Arial" w:hAnsi="Arial" w:cs="Arial"/>
          <w:color w:val="000000"/>
          <w:sz w:val="20"/>
          <w:lang w:val="fr-FR"/>
        </w:rPr>
        <w:t xml:space="preserve"> en Angleterre et aux Pays-Ba</w:t>
      </w:r>
      <w:r w:rsidR="00FA6768">
        <w:rPr>
          <w:rFonts w:ascii="Arial" w:eastAsia="Arial" w:hAnsi="Arial" w:cs="Arial"/>
          <w:color w:val="000000"/>
          <w:sz w:val="20"/>
          <w:lang w:val="fr-FR"/>
        </w:rPr>
        <w:t>s</w:t>
      </w:r>
      <w:r w:rsidR="0029724A" w:rsidRPr="00FA6768">
        <w:rPr>
          <w:rFonts w:ascii="Arial" w:eastAsia="Arial" w:hAnsi="Arial" w:cs="Arial"/>
          <w:color w:val="000000"/>
          <w:sz w:val="20"/>
          <w:lang w:val="fr-FR"/>
        </w:rPr>
        <w:t xml:space="preserve">) en ce </w:t>
      </w:r>
      <w:r w:rsidR="00FA6768">
        <w:rPr>
          <w:rFonts w:ascii="Arial" w:eastAsia="Arial" w:hAnsi="Arial" w:cs="Arial"/>
          <w:color w:val="000000"/>
          <w:sz w:val="20"/>
          <w:lang w:val="fr-FR"/>
        </w:rPr>
        <w:t>q</w:t>
      </w:r>
      <w:r w:rsidR="0029724A" w:rsidRPr="00FA6768">
        <w:rPr>
          <w:rFonts w:ascii="Arial" w:eastAsia="Arial" w:hAnsi="Arial" w:cs="Arial"/>
          <w:color w:val="000000"/>
          <w:sz w:val="20"/>
          <w:lang w:val="fr-FR"/>
        </w:rPr>
        <w:t xml:space="preserve">ui concerne les transferts de fonds et le lancement de cartes prépayées et de services connexes en Europe (notamment au Royaume-Uni), aux États-Unis, au Ghana et ailleurs en Afrique et en Asie : </w:t>
      </w:r>
      <w:r w:rsidR="00396A16" w:rsidRPr="00FA6768">
        <w:rPr>
          <w:rFonts w:ascii="Arial" w:eastAsia="Arial" w:hAnsi="Arial" w:cs="Arial"/>
          <w:b/>
          <w:color w:val="000000"/>
          <w:sz w:val="20"/>
          <w:u w:val="single"/>
          <w:lang w:val="fr-FR"/>
        </w:rPr>
        <w:t>2011-2015</w:t>
      </w:r>
      <w:r w:rsidR="0029724A" w:rsidRPr="00FA6768">
        <w:rPr>
          <w:rFonts w:ascii="Arial" w:eastAsia="Arial" w:hAnsi="Arial" w:cs="Arial"/>
          <w:b/>
          <w:color w:val="000000"/>
          <w:sz w:val="20"/>
          <w:u w:val="single"/>
          <w:lang w:val="fr-FR"/>
        </w:rPr>
        <w:t xml:space="preserve"> </w:t>
      </w:r>
      <w:r w:rsidR="00396A16" w:rsidRPr="00FA6768">
        <w:rPr>
          <w:rFonts w:ascii="Arial" w:eastAsia="Arial" w:hAnsi="Arial" w:cs="Arial"/>
          <w:color w:val="000000"/>
          <w:sz w:val="20"/>
          <w:u w:val="single"/>
          <w:lang w:val="fr-FR"/>
        </w:rPr>
        <w:t xml:space="preserve">; </w:t>
      </w:r>
      <w:r w:rsidR="00396A16" w:rsidRPr="00FA6768">
        <w:rPr>
          <w:rFonts w:ascii="Arial" w:eastAsia="Arial" w:hAnsi="Arial" w:cs="Arial"/>
          <w:color w:val="000000"/>
          <w:sz w:val="20"/>
          <w:lang w:val="fr-FR"/>
        </w:rPr>
        <w:t xml:space="preserve"> </w:t>
      </w:r>
    </w:p>
    <w:p w14:paraId="2BFBEF27" w14:textId="538A83EB" w:rsidR="00396A16" w:rsidRPr="00FA6768" w:rsidRDefault="0029724A"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FA6768">
        <w:rPr>
          <w:rFonts w:ascii="Arial" w:eastAsia="Arial" w:hAnsi="Arial" w:cs="Arial"/>
          <w:b/>
          <w:color w:val="000000"/>
          <w:sz w:val="20"/>
          <w:lang w:val="fr-FR"/>
        </w:rPr>
        <w:t xml:space="preserve">Angleterre </w:t>
      </w:r>
      <w:r w:rsidR="00396A16" w:rsidRPr="00FA6768">
        <w:rPr>
          <w:rFonts w:ascii="Arial" w:eastAsia="Arial" w:hAnsi="Arial" w:cs="Arial"/>
          <w:b/>
          <w:color w:val="000000"/>
          <w:sz w:val="20"/>
          <w:lang w:val="fr-FR"/>
        </w:rPr>
        <w:t xml:space="preserve">: </w:t>
      </w:r>
      <w:r w:rsidRPr="00FA6768">
        <w:rPr>
          <w:rFonts w:ascii="Arial" w:eastAsia="Arial" w:hAnsi="Arial" w:cs="Arial"/>
          <w:color w:val="000000"/>
          <w:sz w:val="20"/>
          <w:lang w:val="fr-FR"/>
        </w:rPr>
        <w:t>Conseil</w:t>
      </w:r>
      <w:r w:rsidR="002E197C">
        <w:rPr>
          <w:rFonts w:ascii="Arial" w:eastAsia="Arial" w:hAnsi="Arial" w:cs="Arial"/>
          <w:color w:val="000000"/>
          <w:sz w:val="20"/>
          <w:lang w:val="fr-FR"/>
        </w:rPr>
        <w:t>s donnés</w:t>
      </w:r>
      <w:r w:rsidRPr="00FA6768">
        <w:rPr>
          <w:rFonts w:ascii="Arial" w:eastAsia="Arial" w:hAnsi="Arial" w:cs="Arial"/>
          <w:color w:val="000000"/>
          <w:sz w:val="20"/>
          <w:lang w:val="fr-FR"/>
        </w:rPr>
        <w:t xml:space="preserve"> à</w:t>
      </w:r>
      <w:r w:rsidR="00396A16" w:rsidRPr="00FA6768">
        <w:rPr>
          <w:rFonts w:ascii="Arial" w:eastAsia="Arial" w:hAnsi="Arial" w:cs="Arial"/>
          <w:color w:val="000000"/>
          <w:sz w:val="20"/>
          <w:lang w:val="fr-FR"/>
        </w:rPr>
        <w:t xml:space="preserve"> </w:t>
      </w:r>
      <w:r w:rsidR="00396A16" w:rsidRPr="00FA6768">
        <w:rPr>
          <w:rFonts w:ascii="Arial" w:eastAsia="Arial" w:hAnsi="Arial" w:cs="Arial"/>
          <w:b/>
          <w:color w:val="000000"/>
          <w:sz w:val="20"/>
          <w:lang w:val="fr-FR"/>
        </w:rPr>
        <w:t xml:space="preserve">Morgan Grenfell </w:t>
      </w:r>
      <w:r w:rsidRPr="00FA6768">
        <w:rPr>
          <w:rFonts w:ascii="Arial" w:eastAsia="Arial" w:hAnsi="Arial" w:cs="Arial"/>
          <w:color w:val="000000"/>
          <w:sz w:val="20"/>
          <w:lang w:val="fr-FR"/>
        </w:rPr>
        <w:t>et à diverses autorités locales et autorités sanitaires</w:t>
      </w:r>
      <w:r w:rsidR="005B7222">
        <w:rPr>
          <w:rFonts w:ascii="Arial" w:eastAsia="Arial" w:hAnsi="Arial" w:cs="Arial"/>
          <w:color w:val="000000"/>
          <w:sz w:val="20"/>
          <w:lang w:val="fr-FR"/>
        </w:rPr>
        <w:t>,</w:t>
      </w:r>
      <w:r w:rsidRPr="00FA6768">
        <w:rPr>
          <w:rFonts w:ascii="Arial" w:eastAsia="Arial" w:hAnsi="Arial" w:cs="Arial"/>
          <w:color w:val="000000"/>
          <w:sz w:val="20"/>
          <w:lang w:val="fr-FR"/>
        </w:rPr>
        <w:t xml:space="preserve"> en</w:t>
      </w:r>
      <w:r w:rsidR="00FA6768">
        <w:rPr>
          <w:rFonts w:ascii="Arial" w:eastAsia="Arial" w:hAnsi="Arial" w:cs="Arial"/>
          <w:color w:val="000000"/>
          <w:sz w:val="20"/>
          <w:lang w:val="fr-FR"/>
        </w:rPr>
        <w:t xml:space="preserve"> </w:t>
      </w:r>
      <w:r w:rsidRPr="00FA6768">
        <w:rPr>
          <w:rFonts w:ascii="Arial" w:eastAsia="Arial" w:hAnsi="Arial" w:cs="Arial"/>
          <w:color w:val="000000"/>
          <w:sz w:val="20"/>
          <w:lang w:val="fr-FR"/>
        </w:rPr>
        <w:t xml:space="preserve">tant qu’avocat </w:t>
      </w:r>
      <w:proofErr w:type="spellStart"/>
      <w:proofErr w:type="gramStart"/>
      <w:r w:rsidR="00FA6768" w:rsidRPr="00FA6768">
        <w:rPr>
          <w:rFonts w:ascii="Arial" w:eastAsia="Arial" w:hAnsi="Arial" w:cs="Arial"/>
          <w:color w:val="000000"/>
          <w:sz w:val="20"/>
          <w:lang w:val="fr-FR"/>
        </w:rPr>
        <w:t>généra</w:t>
      </w:r>
      <w:r w:rsidR="005B7222">
        <w:rPr>
          <w:rFonts w:ascii="Arial" w:eastAsia="Arial" w:hAnsi="Arial" w:cs="Arial"/>
          <w:color w:val="000000"/>
          <w:sz w:val="20"/>
          <w:lang w:val="fr-FR"/>
        </w:rPr>
        <w:t>,</w:t>
      </w:r>
      <w:r w:rsidR="00FA6768" w:rsidRPr="00FA6768">
        <w:rPr>
          <w:rFonts w:ascii="Arial" w:eastAsia="Arial" w:hAnsi="Arial" w:cs="Arial"/>
          <w:color w:val="000000"/>
          <w:sz w:val="20"/>
          <w:lang w:val="fr-FR"/>
        </w:rPr>
        <w:t>l</w:t>
      </w:r>
      <w:proofErr w:type="spellEnd"/>
      <w:proofErr w:type="gramEnd"/>
      <w:r w:rsidRPr="00FA6768">
        <w:rPr>
          <w:rFonts w:ascii="Arial" w:eastAsia="Arial" w:hAnsi="Arial" w:cs="Arial"/>
          <w:color w:val="000000"/>
          <w:sz w:val="20"/>
          <w:lang w:val="fr-FR"/>
        </w:rPr>
        <w:t xml:space="preserve"> chez</w:t>
      </w:r>
      <w:r w:rsidR="00396A16" w:rsidRPr="00FA6768">
        <w:rPr>
          <w:rFonts w:ascii="Arial" w:eastAsia="Arial" w:hAnsi="Arial" w:cs="Arial"/>
          <w:color w:val="000000"/>
          <w:sz w:val="20"/>
          <w:lang w:val="fr-FR"/>
        </w:rPr>
        <w:t xml:space="preserve"> Norton Rose-London (</w:t>
      </w:r>
      <w:r w:rsidRPr="00FA6768">
        <w:rPr>
          <w:rFonts w:ascii="Arial" w:eastAsia="Arial" w:hAnsi="Arial" w:cs="Arial"/>
          <w:color w:val="000000"/>
          <w:sz w:val="20"/>
          <w:lang w:val="fr-FR"/>
        </w:rPr>
        <w:t>voir-</w:t>
      </w:r>
      <w:r w:rsidR="000816EF">
        <w:rPr>
          <w:rFonts w:ascii="Arial" w:eastAsia="Arial" w:hAnsi="Arial" w:cs="Arial"/>
          <w:color w:val="000000"/>
          <w:sz w:val="20"/>
          <w:lang w:val="fr-FR"/>
        </w:rPr>
        <w:t xml:space="preserve"> </w:t>
      </w:r>
      <w:r w:rsidRPr="00FA6768">
        <w:rPr>
          <w:rFonts w:ascii="Arial" w:eastAsia="Arial" w:hAnsi="Arial" w:cs="Arial"/>
          <w:color w:val="000000"/>
          <w:sz w:val="20"/>
          <w:lang w:val="fr-FR"/>
        </w:rPr>
        <w:t>dessous)</w:t>
      </w:r>
      <w:r w:rsidR="00396A16" w:rsidRPr="00FA6768">
        <w:rPr>
          <w:rFonts w:ascii="Arial" w:eastAsia="Arial" w:hAnsi="Arial" w:cs="Arial"/>
          <w:color w:val="000000"/>
          <w:sz w:val="20"/>
          <w:lang w:val="fr-FR"/>
        </w:rPr>
        <w:t xml:space="preserve"> </w:t>
      </w:r>
      <w:r w:rsidRPr="00FA6768">
        <w:rPr>
          <w:rFonts w:ascii="Arial" w:eastAsia="Arial" w:hAnsi="Arial" w:cs="Arial"/>
          <w:color w:val="000000"/>
          <w:sz w:val="20"/>
          <w:lang w:val="fr-FR"/>
        </w:rPr>
        <w:t>en ce qui concerne des projets</w:t>
      </w:r>
      <w:r w:rsidR="005B7222">
        <w:rPr>
          <w:rFonts w:ascii="Arial" w:eastAsia="Arial" w:hAnsi="Arial" w:cs="Arial"/>
          <w:color w:val="000000"/>
          <w:sz w:val="20"/>
          <w:lang w:val="fr-FR"/>
        </w:rPr>
        <w:t>,</w:t>
      </w:r>
      <w:r w:rsidRPr="00FA6768">
        <w:rPr>
          <w:rFonts w:ascii="Arial" w:eastAsia="Arial" w:hAnsi="Arial" w:cs="Arial"/>
          <w:color w:val="000000"/>
          <w:sz w:val="20"/>
          <w:lang w:val="fr-FR"/>
        </w:rPr>
        <w:t xml:space="preserve"> </w:t>
      </w:r>
      <w:r w:rsidR="00FA6768" w:rsidRPr="00FA6768">
        <w:rPr>
          <w:rFonts w:ascii="Arial" w:eastAsia="Arial" w:hAnsi="Arial" w:cs="Arial"/>
          <w:color w:val="000000"/>
          <w:sz w:val="20"/>
          <w:lang w:val="fr-FR"/>
        </w:rPr>
        <w:t>particulièrement</w:t>
      </w:r>
      <w:r w:rsidRPr="00FA6768">
        <w:rPr>
          <w:rFonts w:ascii="Arial" w:eastAsia="Arial" w:hAnsi="Arial" w:cs="Arial"/>
          <w:color w:val="000000"/>
          <w:sz w:val="20"/>
          <w:lang w:val="fr-FR"/>
        </w:rPr>
        <w:t xml:space="preserve"> hors</w:t>
      </w:r>
      <w:r w:rsidRPr="00FA6768">
        <w:rPr>
          <w:rFonts w:ascii="Arial" w:eastAsia="Arial" w:hAnsi="Arial" w:cs="Arial"/>
          <w:b/>
          <w:color w:val="000000"/>
          <w:sz w:val="20"/>
          <w:lang w:val="fr-FR"/>
        </w:rPr>
        <w:t xml:space="preserve"> Angleterre</w:t>
      </w:r>
      <w:r w:rsidR="00396A16" w:rsidRPr="00FA6768">
        <w:rPr>
          <w:rFonts w:ascii="Arial" w:eastAsia="Arial" w:hAnsi="Arial" w:cs="Arial"/>
          <w:b/>
          <w:color w:val="000000"/>
          <w:sz w:val="20"/>
          <w:lang w:val="fr-FR"/>
        </w:rPr>
        <w:t>/Gabon</w:t>
      </w:r>
      <w:r w:rsidRPr="00FA6768">
        <w:rPr>
          <w:rFonts w:ascii="Arial" w:eastAsia="Arial" w:hAnsi="Arial" w:cs="Arial"/>
          <w:b/>
          <w:color w:val="000000"/>
          <w:sz w:val="20"/>
          <w:lang w:val="fr-FR"/>
        </w:rPr>
        <w:t xml:space="preserve"> </w:t>
      </w:r>
      <w:r w:rsidR="00396A16" w:rsidRPr="00FA6768">
        <w:rPr>
          <w:rFonts w:ascii="Arial" w:eastAsia="Arial" w:hAnsi="Arial" w:cs="Arial"/>
          <w:b/>
          <w:color w:val="000000"/>
          <w:sz w:val="20"/>
          <w:lang w:val="fr-FR"/>
        </w:rPr>
        <w:t xml:space="preserve">: </w:t>
      </w:r>
      <w:r w:rsidRPr="00FA6768">
        <w:rPr>
          <w:rFonts w:ascii="Arial" w:eastAsia="Arial" w:hAnsi="Arial" w:cs="Arial"/>
          <w:color w:val="000000"/>
          <w:sz w:val="20"/>
          <w:lang w:val="fr-FR"/>
        </w:rPr>
        <w:t>Conseil</w:t>
      </w:r>
      <w:r w:rsidR="002E197C">
        <w:rPr>
          <w:rFonts w:ascii="Arial" w:eastAsia="Arial" w:hAnsi="Arial" w:cs="Arial"/>
          <w:color w:val="000000"/>
          <w:sz w:val="20"/>
          <w:lang w:val="fr-FR"/>
        </w:rPr>
        <w:t>s donnés</w:t>
      </w:r>
      <w:r w:rsidRPr="00FA6768">
        <w:rPr>
          <w:rFonts w:ascii="Arial" w:eastAsia="Arial" w:hAnsi="Arial" w:cs="Arial"/>
          <w:color w:val="000000"/>
          <w:sz w:val="20"/>
          <w:lang w:val="fr-FR"/>
        </w:rPr>
        <w:t xml:space="preserve"> à</w:t>
      </w:r>
      <w:r w:rsidR="00396A16" w:rsidRPr="00FA6768">
        <w:rPr>
          <w:rFonts w:ascii="Arial" w:eastAsia="Arial" w:hAnsi="Arial" w:cs="Arial"/>
          <w:color w:val="000000"/>
          <w:sz w:val="20"/>
          <w:lang w:val="fr-FR"/>
        </w:rPr>
        <w:t xml:space="preserve"> </w:t>
      </w:r>
      <w:r w:rsidR="00396A16" w:rsidRPr="00FA6768">
        <w:rPr>
          <w:rFonts w:ascii="Arial" w:eastAsia="Arial" w:hAnsi="Arial" w:cs="Arial"/>
          <w:b/>
          <w:color w:val="000000"/>
          <w:sz w:val="20"/>
          <w:lang w:val="fr-FR"/>
        </w:rPr>
        <w:t>Aegis</w:t>
      </w:r>
      <w:r w:rsidR="00FA6768">
        <w:rPr>
          <w:rFonts w:ascii="Arial" w:eastAsia="Arial" w:hAnsi="Arial" w:cs="Arial"/>
          <w:b/>
          <w:color w:val="000000"/>
          <w:sz w:val="20"/>
          <w:lang w:val="fr-FR"/>
        </w:rPr>
        <w:t xml:space="preserve"> </w:t>
      </w:r>
      <w:r w:rsidR="00396A16" w:rsidRPr="00FA6768">
        <w:rPr>
          <w:rFonts w:ascii="Arial" w:eastAsia="Arial" w:hAnsi="Arial" w:cs="Arial"/>
          <w:b/>
          <w:color w:val="000000"/>
          <w:sz w:val="20"/>
          <w:lang w:val="fr-FR"/>
        </w:rPr>
        <w:t xml:space="preserve">Defence </w:t>
      </w:r>
      <w:r w:rsidR="00396A16" w:rsidRPr="00FA6768">
        <w:rPr>
          <w:rFonts w:ascii="Arial" w:eastAsia="Arial" w:hAnsi="Arial" w:cs="Arial"/>
          <w:color w:val="000000"/>
          <w:sz w:val="20"/>
          <w:lang w:val="fr-FR"/>
        </w:rPr>
        <w:t>services</w:t>
      </w:r>
      <w:r w:rsidRPr="00FA6768">
        <w:rPr>
          <w:rFonts w:ascii="Arial" w:eastAsia="Arial" w:hAnsi="Arial" w:cs="Arial"/>
          <w:color w:val="000000"/>
          <w:sz w:val="20"/>
          <w:lang w:val="fr-FR"/>
        </w:rPr>
        <w:t xml:space="preserve"> Ltd </w:t>
      </w:r>
      <w:r w:rsidR="00396A16" w:rsidRPr="00FA6768">
        <w:rPr>
          <w:rFonts w:ascii="Arial" w:eastAsia="Arial" w:hAnsi="Arial" w:cs="Arial"/>
          <w:color w:val="000000"/>
          <w:sz w:val="20"/>
          <w:lang w:val="fr-FR"/>
        </w:rPr>
        <w:t xml:space="preserve"> </w:t>
      </w:r>
      <w:r w:rsidRPr="00FA6768">
        <w:rPr>
          <w:rFonts w:ascii="Arial" w:eastAsia="Arial" w:hAnsi="Arial" w:cs="Arial"/>
          <w:color w:val="000000"/>
          <w:sz w:val="20"/>
          <w:lang w:val="fr-FR"/>
        </w:rPr>
        <w:t xml:space="preserve">en matière de transactions financières au </w:t>
      </w:r>
      <w:r w:rsidR="00396A16" w:rsidRPr="00FA6768">
        <w:rPr>
          <w:rFonts w:ascii="Arial" w:eastAsia="Arial" w:hAnsi="Arial" w:cs="Arial"/>
          <w:color w:val="000000"/>
          <w:sz w:val="20"/>
          <w:lang w:val="fr-FR"/>
        </w:rPr>
        <w:t>Gabon</w:t>
      </w:r>
      <w:r w:rsidRPr="00FA6768">
        <w:rPr>
          <w:rFonts w:ascii="Arial" w:eastAsia="Arial" w:hAnsi="Arial" w:cs="Arial"/>
          <w:color w:val="000000"/>
          <w:sz w:val="20"/>
          <w:lang w:val="fr-FR"/>
        </w:rPr>
        <w:t xml:space="preserve"> </w:t>
      </w:r>
      <w:r w:rsidR="00396A16" w:rsidRPr="00FA6768">
        <w:rPr>
          <w:rFonts w:ascii="Arial" w:eastAsia="Arial" w:hAnsi="Arial" w:cs="Arial"/>
          <w:color w:val="000000"/>
          <w:sz w:val="20"/>
          <w:lang w:val="fr-FR"/>
        </w:rPr>
        <w:t xml:space="preserve">: </w:t>
      </w:r>
      <w:r w:rsidR="00396A16" w:rsidRPr="00FA6768">
        <w:rPr>
          <w:rFonts w:ascii="Arial" w:eastAsia="Arial" w:hAnsi="Arial" w:cs="Arial"/>
          <w:b/>
          <w:color w:val="000000"/>
          <w:sz w:val="20"/>
          <w:u w:val="single"/>
          <w:lang w:val="fr-FR"/>
        </w:rPr>
        <w:t xml:space="preserve">2011-2012; </w:t>
      </w:r>
      <w:r w:rsidR="00396A16" w:rsidRPr="00FA6768">
        <w:rPr>
          <w:rFonts w:ascii="Arial" w:eastAsia="Arial" w:hAnsi="Arial" w:cs="Arial"/>
          <w:b/>
          <w:color w:val="000000"/>
          <w:sz w:val="20"/>
          <w:lang w:val="fr-FR"/>
        </w:rPr>
        <w:t xml:space="preserve"> </w:t>
      </w:r>
    </w:p>
    <w:p w14:paraId="7B12800F" w14:textId="473E7EC1" w:rsidR="00396A16" w:rsidRPr="00FA6768" w:rsidRDefault="0029724A"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FA6768">
        <w:rPr>
          <w:rFonts w:ascii="Arial" w:eastAsia="Arial" w:hAnsi="Arial" w:cs="Arial"/>
          <w:b/>
          <w:color w:val="000000"/>
          <w:sz w:val="20"/>
          <w:lang w:val="fr-FR"/>
        </w:rPr>
        <w:t xml:space="preserve">Angleterre </w:t>
      </w:r>
      <w:r w:rsidR="00396A16" w:rsidRPr="00FA6768">
        <w:rPr>
          <w:rFonts w:ascii="Arial" w:eastAsia="Arial" w:hAnsi="Arial" w:cs="Arial"/>
          <w:b/>
          <w:color w:val="000000"/>
          <w:sz w:val="20"/>
          <w:lang w:val="fr-FR"/>
        </w:rPr>
        <w:t xml:space="preserve">: </w:t>
      </w:r>
      <w:r w:rsidR="00FA6768" w:rsidRPr="00FA6768">
        <w:rPr>
          <w:rFonts w:ascii="Arial" w:eastAsia="Arial" w:hAnsi="Arial" w:cs="Arial"/>
          <w:color w:val="000000"/>
          <w:sz w:val="20"/>
          <w:lang w:val="fr-FR"/>
        </w:rPr>
        <w:t>Conseil</w:t>
      </w:r>
      <w:r w:rsidR="002E197C">
        <w:rPr>
          <w:rFonts w:ascii="Arial" w:eastAsia="Arial" w:hAnsi="Arial" w:cs="Arial"/>
          <w:color w:val="000000"/>
          <w:sz w:val="20"/>
          <w:lang w:val="fr-FR"/>
        </w:rPr>
        <w:t>s donnés</w:t>
      </w:r>
      <w:r w:rsidR="00396A16" w:rsidRPr="00FA6768">
        <w:rPr>
          <w:rFonts w:ascii="Arial" w:eastAsia="Arial" w:hAnsi="Arial" w:cs="Arial"/>
          <w:color w:val="000000"/>
          <w:sz w:val="20"/>
          <w:lang w:val="fr-FR"/>
        </w:rPr>
        <w:t xml:space="preserve"> </w:t>
      </w:r>
      <w:r w:rsidRPr="00FA6768">
        <w:rPr>
          <w:rFonts w:ascii="Arial" w:eastAsia="Arial" w:hAnsi="Arial" w:cs="Arial"/>
          <w:color w:val="000000"/>
          <w:sz w:val="20"/>
          <w:lang w:val="fr-FR"/>
        </w:rPr>
        <w:t>à</w:t>
      </w:r>
      <w:r w:rsidR="00396A16" w:rsidRPr="00FA6768">
        <w:rPr>
          <w:rFonts w:ascii="Arial" w:eastAsia="Arial" w:hAnsi="Arial" w:cs="Arial"/>
          <w:color w:val="000000"/>
          <w:sz w:val="20"/>
          <w:lang w:val="fr-FR"/>
        </w:rPr>
        <w:t xml:space="preserve"> </w:t>
      </w:r>
      <w:r w:rsidR="00396A16" w:rsidRPr="00FA6768">
        <w:rPr>
          <w:rFonts w:ascii="Arial" w:eastAsia="Arial" w:hAnsi="Arial" w:cs="Arial"/>
          <w:b/>
          <w:color w:val="000000"/>
          <w:sz w:val="20"/>
          <w:lang w:val="fr-FR"/>
        </w:rPr>
        <w:t xml:space="preserve">RKH, </w:t>
      </w:r>
      <w:r w:rsidR="00FA6768" w:rsidRPr="00FA6768">
        <w:rPr>
          <w:rFonts w:ascii="Arial" w:eastAsia="Arial" w:hAnsi="Arial" w:cs="Arial"/>
          <w:color w:val="000000"/>
          <w:sz w:val="20"/>
          <w:lang w:val="fr-FR"/>
        </w:rPr>
        <w:t>courtiers en réassurance</w:t>
      </w:r>
      <w:r w:rsidR="002E197C">
        <w:rPr>
          <w:rFonts w:ascii="Arial" w:eastAsia="Arial" w:hAnsi="Arial" w:cs="Arial"/>
          <w:color w:val="000000"/>
          <w:sz w:val="20"/>
          <w:lang w:val="fr-FR"/>
        </w:rPr>
        <w:t>,</w:t>
      </w:r>
      <w:r w:rsidR="00FA6768" w:rsidRPr="00FA6768">
        <w:rPr>
          <w:rFonts w:ascii="Arial" w:eastAsia="Arial" w:hAnsi="Arial" w:cs="Arial"/>
          <w:b/>
          <w:color w:val="000000"/>
          <w:sz w:val="20"/>
          <w:lang w:val="fr-FR"/>
        </w:rPr>
        <w:t xml:space="preserve"> </w:t>
      </w:r>
      <w:r w:rsidR="00396A16" w:rsidRPr="00FA6768">
        <w:rPr>
          <w:rFonts w:ascii="Arial" w:eastAsia="Arial" w:hAnsi="Arial" w:cs="Arial"/>
          <w:color w:val="000000"/>
          <w:sz w:val="20"/>
          <w:lang w:val="fr-FR"/>
        </w:rPr>
        <w:t>bas</w:t>
      </w:r>
      <w:r w:rsidR="00FA6768" w:rsidRPr="00FA6768">
        <w:rPr>
          <w:rFonts w:ascii="Arial" w:eastAsia="Arial" w:hAnsi="Arial" w:cs="Arial"/>
          <w:color w:val="000000"/>
          <w:sz w:val="20"/>
          <w:lang w:val="fr-FR"/>
        </w:rPr>
        <w:t>és à Londres</w:t>
      </w:r>
      <w:r w:rsidR="002E197C">
        <w:rPr>
          <w:rFonts w:ascii="Arial" w:eastAsia="Arial" w:hAnsi="Arial" w:cs="Arial"/>
          <w:color w:val="000000"/>
          <w:sz w:val="20"/>
          <w:lang w:val="fr-FR"/>
        </w:rPr>
        <w:t>,</w:t>
      </w:r>
      <w:r w:rsidR="00396A16" w:rsidRPr="00FA6768">
        <w:rPr>
          <w:rFonts w:ascii="Arial" w:eastAsia="Arial" w:hAnsi="Arial" w:cs="Arial"/>
          <w:color w:val="000000"/>
          <w:sz w:val="20"/>
          <w:lang w:val="fr-FR"/>
        </w:rPr>
        <w:t xml:space="preserve"> </w:t>
      </w:r>
      <w:r w:rsidR="002E197C">
        <w:rPr>
          <w:rFonts w:ascii="Arial" w:eastAsia="Arial" w:hAnsi="Arial" w:cs="Arial"/>
          <w:color w:val="000000"/>
          <w:sz w:val="20"/>
          <w:lang w:val="fr-FR"/>
        </w:rPr>
        <w:t>sur</w:t>
      </w:r>
      <w:r w:rsidR="00FA6768">
        <w:rPr>
          <w:rFonts w:ascii="Arial" w:eastAsia="Arial" w:hAnsi="Arial" w:cs="Arial"/>
          <w:color w:val="000000"/>
          <w:sz w:val="20"/>
          <w:lang w:val="fr-FR"/>
        </w:rPr>
        <w:t xml:space="preserve"> </w:t>
      </w:r>
      <w:r w:rsidR="00FA6768" w:rsidRPr="00FA6768">
        <w:rPr>
          <w:rFonts w:ascii="Arial" w:eastAsia="Arial" w:hAnsi="Arial" w:cs="Arial"/>
          <w:color w:val="000000"/>
          <w:sz w:val="20"/>
          <w:lang w:val="fr-FR"/>
        </w:rPr>
        <w:t>des questions juridiques</w:t>
      </w:r>
      <w:r w:rsidR="00396A16" w:rsidRPr="00FA6768">
        <w:rPr>
          <w:rFonts w:ascii="Arial" w:eastAsia="Arial" w:hAnsi="Arial" w:cs="Arial"/>
          <w:color w:val="000000"/>
          <w:sz w:val="20"/>
          <w:lang w:val="fr-FR"/>
        </w:rPr>
        <w:t>, nota</w:t>
      </w:r>
      <w:r w:rsidR="00FA6768" w:rsidRPr="00FA6768">
        <w:rPr>
          <w:rFonts w:ascii="Arial" w:eastAsia="Arial" w:hAnsi="Arial" w:cs="Arial"/>
          <w:color w:val="000000"/>
          <w:sz w:val="20"/>
          <w:lang w:val="fr-FR"/>
        </w:rPr>
        <w:t>mment en Ou</w:t>
      </w:r>
      <w:r w:rsidR="00396A16" w:rsidRPr="00FA6768">
        <w:rPr>
          <w:rFonts w:ascii="Arial" w:eastAsia="Arial" w:hAnsi="Arial" w:cs="Arial"/>
          <w:color w:val="000000"/>
          <w:sz w:val="20"/>
          <w:lang w:val="fr-FR"/>
        </w:rPr>
        <w:t>ganda</w:t>
      </w:r>
      <w:r w:rsidR="00FA6768" w:rsidRPr="00FA6768">
        <w:rPr>
          <w:rFonts w:ascii="Arial" w:eastAsia="Arial" w:hAnsi="Arial" w:cs="Arial"/>
          <w:color w:val="000000"/>
          <w:sz w:val="20"/>
          <w:lang w:val="fr-FR"/>
        </w:rPr>
        <w:t xml:space="preserve"> </w:t>
      </w:r>
      <w:r w:rsidR="00396A16" w:rsidRPr="00FA6768">
        <w:rPr>
          <w:rFonts w:ascii="Arial" w:eastAsia="Arial" w:hAnsi="Arial" w:cs="Arial"/>
          <w:color w:val="000000"/>
          <w:sz w:val="20"/>
          <w:u w:val="single"/>
          <w:lang w:val="fr-FR"/>
        </w:rPr>
        <w:t xml:space="preserve">: </w:t>
      </w:r>
      <w:r w:rsidR="002E197C" w:rsidRPr="002E197C">
        <w:rPr>
          <w:rFonts w:ascii="Arial" w:eastAsia="Arial" w:hAnsi="Arial" w:cs="Arial"/>
          <w:b/>
          <w:color w:val="000000"/>
          <w:sz w:val="20"/>
          <w:u w:val="single"/>
          <w:lang w:val="fr-FR"/>
        </w:rPr>
        <w:t xml:space="preserve">de </w:t>
      </w:r>
      <w:r w:rsidR="00396A16" w:rsidRPr="00FA6768">
        <w:rPr>
          <w:rFonts w:ascii="Arial" w:eastAsia="Arial" w:hAnsi="Arial" w:cs="Arial"/>
          <w:b/>
          <w:color w:val="000000"/>
          <w:sz w:val="20"/>
          <w:u w:val="single"/>
          <w:lang w:val="fr-FR"/>
        </w:rPr>
        <w:t>2016</w:t>
      </w:r>
      <w:r w:rsidR="00FA6768" w:rsidRPr="00FA6768">
        <w:rPr>
          <w:rFonts w:ascii="Arial" w:eastAsia="Arial" w:hAnsi="Arial" w:cs="Arial"/>
          <w:b/>
          <w:color w:val="000000"/>
          <w:sz w:val="20"/>
          <w:u w:val="single"/>
          <w:lang w:val="fr-FR"/>
        </w:rPr>
        <w:t xml:space="preserve"> à ce jour</w:t>
      </w:r>
      <w:r w:rsidR="00396A16" w:rsidRPr="00FA6768">
        <w:rPr>
          <w:rFonts w:ascii="Arial" w:eastAsia="Arial" w:hAnsi="Arial" w:cs="Arial"/>
          <w:b/>
          <w:color w:val="000000"/>
          <w:sz w:val="20"/>
          <w:u w:val="single"/>
          <w:lang w:val="fr-FR"/>
        </w:rPr>
        <w:t xml:space="preserve"> ; </w:t>
      </w:r>
    </w:p>
    <w:p w14:paraId="0FC7B7F0" w14:textId="429768BA" w:rsidR="00396A16" w:rsidRPr="0008172F" w:rsidRDefault="0060594F"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en-ZA"/>
        </w:rPr>
      </w:pPr>
      <w:r>
        <w:rPr>
          <w:rFonts w:ascii="Arial" w:eastAsia="Arial" w:hAnsi="Arial" w:cs="Arial"/>
          <w:b/>
          <w:color w:val="000000"/>
          <w:sz w:val="20"/>
          <w:lang w:val="fr-FR"/>
        </w:rPr>
        <w:t xml:space="preserve">Angleterre </w:t>
      </w:r>
      <w:r w:rsidR="00396A16" w:rsidRPr="00FA6768">
        <w:rPr>
          <w:rFonts w:ascii="Arial" w:eastAsia="Arial" w:hAnsi="Arial" w:cs="Arial"/>
          <w:color w:val="000000"/>
          <w:sz w:val="20"/>
          <w:lang w:val="fr-FR"/>
        </w:rPr>
        <w:t xml:space="preserve">: </w:t>
      </w:r>
      <w:r w:rsidR="005402B2">
        <w:rPr>
          <w:rFonts w:ascii="Arial" w:eastAsia="Arial" w:hAnsi="Arial" w:cs="Arial"/>
          <w:color w:val="000000"/>
          <w:sz w:val="20"/>
          <w:lang w:val="fr-FR"/>
        </w:rPr>
        <w:t>Conseil</w:t>
      </w:r>
      <w:r w:rsidR="002E197C">
        <w:rPr>
          <w:rFonts w:ascii="Arial" w:eastAsia="Arial" w:hAnsi="Arial" w:cs="Arial"/>
          <w:color w:val="000000"/>
          <w:sz w:val="20"/>
          <w:lang w:val="fr-FR"/>
        </w:rPr>
        <w:t>s donnés en matière</w:t>
      </w:r>
      <w:r w:rsidR="005402B2">
        <w:rPr>
          <w:rFonts w:ascii="Arial" w:eastAsia="Arial" w:hAnsi="Arial" w:cs="Arial"/>
          <w:color w:val="000000"/>
          <w:sz w:val="20"/>
          <w:lang w:val="fr-FR"/>
        </w:rPr>
        <w:t xml:space="preserve"> de </w:t>
      </w:r>
      <w:r w:rsidR="005402B2">
        <w:rPr>
          <w:rFonts w:ascii="Arial" w:eastAsia="Arial" w:hAnsi="Arial" w:cs="Arial"/>
          <w:b/>
          <w:color w:val="000000"/>
          <w:sz w:val="20"/>
          <w:lang w:val="fr-FR"/>
        </w:rPr>
        <w:t xml:space="preserve">financement de projet </w:t>
      </w:r>
      <w:r w:rsidR="005402B2">
        <w:rPr>
          <w:rFonts w:ascii="Arial" w:eastAsia="Arial" w:hAnsi="Arial" w:cs="Arial"/>
          <w:color w:val="000000"/>
          <w:sz w:val="20"/>
          <w:lang w:val="fr-FR"/>
        </w:rPr>
        <w:t>à</w:t>
      </w:r>
      <w:r w:rsidR="00396A16" w:rsidRPr="00FA6768">
        <w:rPr>
          <w:rFonts w:ascii="Arial" w:eastAsia="Arial" w:hAnsi="Arial" w:cs="Arial"/>
          <w:color w:val="000000"/>
          <w:sz w:val="20"/>
          <w:lang w:val="fr-FR"/>
        </w:rPr>
        <w:t xml:space="preserve"> </w:t>
      </w:r>
      <w:r w:rsidR="00396A16" w:rsidRPr="00FA6768">
        <w:rPr>
          <w:rFonts w:ascii="Arial" w:eastAsia="Arial" w:hAnsi="Arial" w:cs="Arial"/>
          <w:b/>
          <w:color w:val="000000"/>
          <w:sz w:val="20"/>
          <w:lang w:val="fr-FR"/>
        </w:rPr>
        <w:t>Lovat Inc</w:t>
      </w:r>
      <w:r w:rsidR="00396A16" w:rsidRPr="00FA6768">
        <w:rPr>
          <w:rFonts w:ascii="Arial" w:eastAsia="Arial" w:hAnsi="Arial" w:cs="Arial"/>
          <w:color w:val="000000"/>
          <w:sz w:val="20"/>
          <w:lang w:val="fr-FR"/>
        </w:rPr>
        <w:t xml:space="preserve">. </w:t>
      </w:r>
      <w:r w:rsidR="005402B2">
        <w:rPr>
          <w:rFonts w:ascii="Arial" w:eastAsia="Arial" w:hAnsi="Arial" w:cs="Arial"/>
          <w:color w:val="000000"/>
          <w:sz w:val="20"/>
          <w:lang w:val="fr-FR"/>
        </w:rPr>
        <w:t>Et à la</w:t>
      </w:r>
      <w:r w:rsidR="00396A16" w:rsidRPr="00FA6768">
        <w:rPr>
          <w:rFonts w:ascii="Arial" w:eastAsia="Arial" w:hAnsi="Arial" w:cs="Arial"/>
          <w:color w:val="000000"/>
          <w:sz w:val="20"/>
          <w:lang w:val="fr-FR"/>
        </w:rPr>
        <w:t xml:space="preserve"> </w:t>
      </w:r>
      <w:r w:rsidR="00396A16" w:rsidRPr="00FA6768">
        <w:rPr>
          <w:rFonts w:ascii="Arial" w:eastAsia="Arial" w:hAnsi="Arial" w:cs="Arial"/>
          <w:b/>
          <w:color w:val="000000"/>
          <w:sz w:val="20"/>
          <w:lang w:val="fr-FR"/>
        </w:rPr>
        <w:t xml:space="preserve">Royal Bank of Scotland </w:t>
      </w:r>
      <w:r w:rsidR="005402B2" w:rsidRPr="005402B2">
        <w:rPr>
          <w:rFonts w:ascii="Arial" w:eastAsia="Arial" w:hAnsi="Arial" w:cs="Arial"/>
          <w:color w:val="000000"/>
          <w:sz w:val="20"/>
          <w:lang w:val="fr-FR"/>
        </w:rPr>
        <w:t>en rapport avec les documents</w:t>
      </w:r>
      <w:r w:rsidR="005402B2">
        <w:rPr>
          <w:rFonts w:ascii="Arial" w:eastAsia="Arial" w:hAnsi="Arial" w:cs="Arial"/>
          <w:color w:val="000000"/>
          <w:sz w:val="20"/>
          <w:lang w:val="fr-FR"/>
        </w:rPr>
        <w:t xml:space="preserve"> relatifs à la conception, la fabrication et la </w:t>
      </w:r>
      <w:r w:rsidR="002E197C">
        <w:rPr>
          <w:rFonts w:ascii="Arial" w:eastAsia="Arial" w:hAnsi="Arial" w:cs="Arial"/>
          <w:color w:val="000000"/>
          <w:sz w:val="20"/>
          <w:lang w:val="fr-FR"/>
        </w:rPr>
        <w:t>l</w:t>
      </w:r>
      <w:r w:rsidR="005402B2">
        <w:rPr>
          <w:rFonts w:ascii="Arial" w:eastAsia="Arial" w:hAnsi="Arial" w:cs="Arial"/>
          <w:color w:val="000000"/>
          <w:sz w:val="20"/>
          <w:lang w:val="fr-FR"/>
        </w:rPr>
        <w:t xml:space="preserve">ivraison à </w:t>
      </w:r>
      <w:r w:rsidR="00396A16" w:rsidRPr="0008172F">
        <w:rPr>
          <w:rFonts w:ascii="Arial" w:eastAsia="Arial" w:hAnsi="Arial" w:cs="Arial"/>
          <w:color w:val="000000"/>
          <w:sz w:val="20"/>
          <w:lang w:val="en-ZA"/>
        </w:rPr>
        <w:t xml:space="preserve">AMEC Group Ltd. </w:t>
      </w:r>
      <w:r w:rsidR="005402B2">
        <w:rPr>
          <w:rFonts w:ascii="Arial" w:eastAsia="Arial" w:hAnsi="Arial" w:cs="Arial"/>
          <w:color w:val="000000"/>
          <w:sz w:val="20"/>
          <w:lang w:val="en-ZA"/>
        </w:rPr>
        <w:t xml:space="preserve">d’un </w:t>
      </w:r>
      <w:r w:rsidR="005402B2" w:rsidRPr="002E197C">
        <w:rPr>
          <w:rFonts w:ascii="Arial" w:eastAsia="Arial" w:hAnsi="Arial" w:cs="Arial"/>
          <w:color w:val="000000"/>
          <w:sz w:val="20"/>
          <w:lang w:val="en-ZA"/>
        </w:rPr>
        <w:t>tun</w:t>
      </w:r>
      <w:r w:rsidRPr="002E197C">
        <w:rPr>
          <w:rFonts w:ascii="Arial" w:eastAsia="Arial" w:hAnsi="Arial" w:cs="Arial"/>
          <w:color w:val="000000"/>
          <w:sz w:val="20"/>
          <w:lang w:val="en-ZA"/>
        </w:rPr>
        <w:t>n</w:t>
      </w:r>
      <w:r w:rsidR="005402B2" w:rsidRPr="002E197C">
        <w:rPr>
          <w:rFonts w:ascii="Arial" w:eastAsia="Arial" w:hAnsi="Arial" w:cs="Arial"/>
          <w:color w:val="000000"/>
          <w:sz w:val="20"/>
          <w:lang w:val="en-ZA"/>
        </w:rPr>
        <w:t>elier</w:t>
      </w:r>
      <w:r w:rsidR="005402B2">
        <w:rPr>
          <w:rFonts w:ascii="Arial" w:eastAsia="Arial" w:hAnsi="Arial" w:cs="Arial"/>
          <w:color w:val="000000"/>
          <w:sz w:val="20"/>
          <w:lang w:val="en-ZA"/>
        </w:rPr>
        <w:t xml:space="preserve"> d’un milliard de dollars à utiliser </w:t>
      </w:r>
      <w:r w:rsidR="002E197C" w:rsidRPr="00B171A2">
        <w:rPr>
          <w:rFonts w:ascii="Arial" w:eastAsia="Arial" w:hAnsi="Arial" w:cs="Arial"/>
          <w:color w:val="000000"/>
          <w:sz w:val="20"/>
          <w:lang w:val="fr-FR"/>
        </w:rPr>
        <w:t>dans l'extension</w:t>
      </w:r>
      <w:r w:rsidR="002E197C" w:rsidRPr="002E197C">
        <w:rPr>
          <w:rFonts w:ascii="Arial" w:eastAsia="Arial" w:hAnsi="Arial" w:cs="Arial"/>
          <w:color w:val="000000"/>
          <w:sz w:val="20"/>
          <w:lang w:val="en-ZA"/>
        </w:rPr>
        <w:t xml:space="preserve"> de Woolwich à </w:t>
      </w:r>
      <w:proofErr w:type="spellStart"/>
      <w:r w:rsidR="00B171A2">
        <w:rPr>
          <w:rFonts w:ascii="Arial" w:eastAsia="Arial" w:hAnsi="Arial" w:cs="Arial"/>
          <w:color w:val="000000"/>
          <w:sz w:val="20"/>
          <w:lang w:val="en-ZA"/>
        </w:rPr>
        <w:t>l’</w:t>
      </w:r>
      <w:r w:rsidR="002E197C" w:rsidRPr="002E197C">
        <w:rPr>
          <w:rFonts w:ascii="Arial" w:eastAsia="Arial" w:hAnsi="Arial" w:cs="Arial"/>
          <w:color w:val="000000"/>
          <w:sz w:val="20"/>
          <w:lang w:val="en-ZA"/>
        </w:rPr>
        <w:t>Arsenal</w:t>
      </w:r>
      <w:proofErr w:type="spellEnd"/>
      <w:r w:rsidR="002E197C" w:rsidRPr="002E197C">
        <w:rPr>
          <w:rFonts w:ascii="Arial" w:eastAsia="Arial" w:hAnsi="Arial" w:cs="Arial"/>
          <w:color w:val="000000"/>
          <w:sz w:val="20"/>
          <w:lang w:val="en-ZA"/>
        </w:rPr>
        <w:t xml:space="preserve"> du Docklands Light-</w:t>
      </w:r>
      <w:r w:rsidR="006825C8" w:rsidRPr="002E197C">
        <w:rPr>
          <w:rFonts w:ascii="Arial" w:eastAsia="Arial" w:hAnsi="Arial" w:cs="Arial"/>
          <w:color w:val="000000"/>
          <w:sz w:val="20"/>
          <w:lang w:val="en-ZA"/>
        </w:rPr>
        <w:t>Railway</w:t>
      </w:r>
      <w:r w:rsidR="006825C8">
        <w:rPr>
          <w:rFonts w:ascii="Arial" w:eastAsia="Arial" w:hAnsi="Arial" w:cs="Arial"/>
          <w:color w:val="000000"/>
          <w:sz w:val="20"/>
          <w:lang w:val="en-ZA"/>
        </w:rPr>
        <w:t>:</w:t>
      </w:r>
      <w:r w:rsidR="00396A16" w:rsidRPr="0008172F">
        <w:rPr>
          <w:rFonts w:ascii="Arial" w:eastAsia="Arial" w:hAnsi="Arial" w:cs="Arial"/>
          <w:color w:val="000000"/>
          <w:sz w:val="20"/>
          <w:lang w:val="en-ZA"/>
        </w:rPr>
        <w:t xml:space="preserve"> </w:t>
      </w:r>
      <w:r w:rsidR="00524A7E" w:rsidRPr="0008172F">
        <w:rPr>
          <w:rFonts w:ascii="Arial" w:eastAsia="Arial" w:hAnsi="Arial" w:cs="Arial"/>
          <w:b/>
          <w:color w:val="000000"/>
          <w:sz w:val="20"/>
          <w:u w:val="single"/>
          <w:lang w:val="en-ZA"/>
        </w:rPr>
        <w:t>2004</w:t>
      </w:r>
      <w:r w:rsidR="00524A7E">
        <w:rPr>
          <w:rFonts w:ascii="Arial" w:eastAsia="Arial" w:hAnsi="Arial" w:cs="Arial"/>
          <w:b/>
          <w:color w:val="000000"/>
          <w:sz w:val="20"/>
          <w:u w:val="single"/>
          <w:lang w:val="en-ZA"/>
        </w:rPr>
        <w:t>;</w:t>
      </w:r>
      <w:r w:rsidR="00396A16" w:rsidRPr="0008172F">
        <w:rPr>
          <w:rFonts w:ascii="Arial" w:eastAsia="Arial" w:hAnsi="Arial" w:cs="Arial"/>
          <w:b/>
          <w:color w:val="000000"/>
          <w:sz w:val="20"/>
          <w:u w:val="single"/>
          <w:lang w:val="en-ZA"/>
        </w:rPr>
        <w:t xml:space="preserve"> </w:t>
      </w:r>
      <w:r w:rsidR="00396A16" w:rsidRPr="0008172F">
        <w:rPr>
          <w:rFonts w:ascii="Arial" w:eastAsia="Arial" w:hAnsi="Arial" w:cs="Arial"/>
          <w:b/>
          <w:color w:val="000000"/>
          <w:sz w:val="20"/>
          <w:lang w:val="en-ZA"/>
        </w:rPr>
        <w:t xml:space="preserve"> </w:t>
      </w:r>
    </w:p>
    <w:p w14:paraId="7BE828A8" w14:textId="79DCAD92" w:rsidR="00396A16" w:rsidRPr="0060594F"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60594F">
        <w:rPr>
          <w:rFonts w:ascii="Arial" w:eastAsia="Arial" w:hAnsi="Arial" w:cs="Arial"/>
          <w:b/>
          <w:color w:val="000000"/>
          <w:sz w:val="20"/>
          <w:lang w:val="fr-FR"/>
        </w:rPr>
        <w:t>Guin</w:t>
      </w:r>
      <w:r w:rsidR="005402B2" w:rsidRPr="0060594F">
        <w:rPr>
          <w:rFonts w:ascii="Arial" w:eastAsia="Arial" w:hAnsi="Arial" w:cs="Arial"/>
          <w:b/>
          <w:color w:val="000000"/>
          <w:sz w:val="20"/>
          <w:lang w:val="fr-FR"/>
        </w:rPr>
        <w:t xml:space="preserve">ée Équatoriale </w:t>
      </w:r>
      <w:r w:rsidRPr="0060594F">
        <w:rPr>
          <w:rFonts w:ascii="Arial" w:eastAsia="Arial" w:hAnsi="Arial" w:cs="Arial"/>
          <w:b/>
          <w:color w:val="000000"/>
          <w:sz w:val="20"/>
          <w:lang w:val="fr-FR"/>
        </w:rPr>
        <w:t xml:space="preserve">: </w:t>
      </w:r>
      <w:r w:rsidR="005402B2" w:rsidRPr="0060594F">
        <w:rPr>
          <w:rFonts w:ascii="Arial" w:eastAsia="Arial" w:hAnsi="Arial" w:cs="Arial"/>
          <w:color w:val="000000"/>
          <w:sz w:val="20"/>
          <w:lang w:val="fr-FR"/>
        </w:rPr>
        <w:t>Conseil</w:t>
      </w:r>
      <w:r w:rsidR="002E197C">
        <w:rPr>
          <w:rFonts w:ascii="Arial" w:eastAsia="Arial" w:hAnsi="Arial" w:cs="Arial"/>
          <w:color w:val="000000"/>
          <w:sz w:val="20"/>
          <w:lang w:val="fr-FR"/>
        </w:rPr>
        <w:t>s donnés</w:t>
      </w:r>
      <w:r w:rsidR="005402B2" w:rsidRPr="0060594F">
        <w:rPr>
          <w:rFonts w:ascii="Arial" w:eastAsia="Arial" w:hAnsi="Arial" w:cs="Arial"/>
          <w:color w:val="000000"/>
          <w:sz w:val="20"/>
          <w:lang w:val="fr-FR"/>
        </w:rPr>
        <w:t xml:space="preserve"> au gouvernement de</w:t>
      </w:r>
      <w:r w:rsidRPr="0060594F">
        <w:rPr>
          <w:rFonts w:ascii="Arial" w:eastAsia="Arial" w:hAnsi="Arial" w:cs="Arial"/>
          <w:color w:val="000000"/>
          <w:sz w:val="20"/>
          <w:lang w:val="fr-FR"/>
        </w:rPr>
        <w:t xml:space="preserve"> </w:t>
      </w:r>
      <w:r w:rsidR="005402B2" w:rsidRPr="0060594F">
        <w:rPr>
          <w:rFonts w:ascii="Arial" w:eastAsia="Arial" w:hAnsi="Arial" w:cs="Arial"/>
          <w:color w:val="000000"/>
          <w:sz w:val="20"/>
          <w:lang w:val="fr-FR"/>
        </w:rPr>
        <w:t>Guinée É</w:t>
      </w:r>
      <w:r w:rsidRPr="0060594F">
        <w:rPr>
          <w:rFonts w:ascii="Arial" w:eastAsia="Arial" w:hAnsi="Arial" w:cs="Arial"/>
          <w:color w:val="000000"/>
          <w:sz w:val="20"/>
          <w:lang w:val="fr-FR"/>
        </w:rPr>
        <w:t>quatorial</w:t>
      </w:r>
      <w:r w:rsidR="005402B2" w:rsidRPr="0060594F">
        <w:rPr>
          <w:rFonts w:ascii="Arial" w:eastAsia="Arial" w:hAnsi="Arial" w:cs="Arial"/>
          <w:color w:val="000000"/>
          <w:sz w:val="20"/>
          <w:lang w:val="fr-FR"/>
        </w:rPr>
        <w:t xml:space="preserve">e </w:t>
      </w:r>
      <w:r w:rsidR="002E197C">
        <w:rPr>
          <w:rFonts w:ascii="Arial" w:eastAsia="Arial" w:hAnsi="Arial" w:cs="Arial"/>
          <w:color w:val="000000"/>
          <w:sz w:val="20"/>
          <w:lang w:val="fr-FR"/>
        </w:rPr>
        <w:t>en ce qui concerne</w:t>
      </w:r>
      <w:r w:rsidR="005402B2" w:rsidRPr="0060594F">
        <w:rPr>
          <w:rFonts w:ascii="Arial" w:eastAsia="Arial" w:hAnsi="Arial" w:cs="Arial"/>
          <w:color w:val="000000"/>
          <w:sz w:val="20"/>
          <w:lang w:val="fr-FR"/>
        </w:rPr>
        <w:t xml:space="preserve"> la </w:t>
      </w:r>
      <w:r w:rsidR="006825C8" w:rsidRPr="0060594F">
        <w:rPr>
          <w:rFonts w:ascii="Arial" w:eastAsia="Arial" w:hAnsi="Arial" w:cs="Arial"/>
          <w:color w:val="000000"/>
          <w:sz w:val="20"/>
          <w:lang w:val="fr-FR"/>
        </w:rPr>
        <w:t>cr</w:t>
      </w:r>
      <w:r w:rsidR="006825C8">
        <w:rPr>
          <w:rFonts w:ascii="Arial" w:eastAsia="Arial" w:hAnsi="Arial" w:cs="Arial"/>
          <w:color w:val="000000"/>
          <w:sz w:val="20"/>
          <w:lang w:val="fr-FR"/>
        </w:rPr>
        <w:t>é</w:t>
      </w:r>
      <w:r w:rsidR="006825C8" w:rsidRPr="0060594F">
        <w:rPr>
          <w:rFonts w:ascii="Arial" w:eastAsia="Arial" w:hAnsi="Arial" w:cs="Arial"/>
          <w:color w:val="000000"/>
          <w:sz w:val="20"/>
          <w:lang w:val="fr-FR"/>
        </w:rPr>
        <w:t>ation d’une</w:t>
      </w:r>
      <w:r w:rsidR="005402B2" w:rsidRPr="0060594F">
        <w:rPr>
          <w:rFonts w:ascii="Arial" w:eastAsia="Arial" w:hAnsi="Arial" w:cs="Arial"/>
          <w:color w:val="000000"/>
          <w:sz w:val="20"/>
          <w:lang w:val="fr-FR"/>
        </w:rPr>
        <w:t xml:space="preserve"> compagnie pétrolière nationale et les questions réglementaires et financières connexes</w:t>
      </w:r>
      <w:r w:rsidR="0060594F" w:rsidRPr="0060594F">
        <w:rPr>
          <w:rFonts w:ascii="Arial" w:eastAsia="Arial" w:hAnsi="Arial" w:cs="Arial"/>
          <w:color w:val="000000"/>
          <w:sz w:val="20"/>
          <w:lang w:val="fr-FR"/>
        </w:rPr>
        <w:t xml:space="preserve"> : </w:t>
      </w:r>
      <w:r w:rsidRPr="0060594F">
        <w:rPr>
          <w:rFonts w:ascii="Arial" w:eastAsia="Arial" w:hAnsi="Arial" w:cs="Arial"/>
          <w:b/>
          <w:color w:val="000000"/>
          <w:sz w:val="20"/>
          <w:u w:val="single"/>
          <w:lang w:val="fr-FR"/>
        </w:rPr>
        <w:t>2001</w:t>
      </w:r>
      <w:r w:rsidR="0060594F" w:rsidRPr="0060594F">
        <w:rPr>
          <w:rFonts w:ascii="Arial" w:eastAsia="Arial" w:hAnsi="Arial" w:cs="Arial"/>
          <w:b/>
          <w:color w:val="000000"/>
          <w:sz w:val="20"/>
          <w:u w:val="single"/>
          <w:lang w:val="fr-FR"/>
        </w:rPr>
        <w:t xml:space="preserve"> </w:t>
      </w:r>
      <w:r w:rsidRPr="0060594F">
        <w:rPr>
          <w:rFonts w:ascii="Arial" w:eastAsia="Arial" w:hAnsi="Arial" w:cs="Arial"/>
          <w:b/>
          <w:color w:val="000000"/>
          <w:sz w:val="20"/>
          <w:u w:val="single"/>
          <w:lang w:val="fr-FR"/>
        </w:rPr>
        <w:t xml:space="preserve">; </w:t>
      </w:r>
      <w:r w:rsidRPr="0060594F">
        <w:rPr>
          <w:rFonts w:ascii="Arial" w:eastAsia="Arial" w:hAnsi="Arial" w:cs="Arial"/>
          <w:b/>
          <w:color w:val="000000"/>
          <w:sz w:val="20"/>
          <w:lang w:val="fr-FR"/>
        </w:rPr>
        <w:t xml:space="preserve"> </w:t>
      </w:r>
    </w:p>
    <w:p w14:paraId="146CB742" w14:textId="214C9F02" w:rsidR="00396A16" w:rsidRPr="0060594F"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60594F">
        <w:rPr>
          <w:rFonts w:ascii="Arial" w:eastAsia="Arial" w:hAnsi="Arial" w:cs="Arial"/>
          <w:b/>
          <w:color w:val="000000"/>
          <w:sz w:val="20"/>
          <w:lang w:val="fr-FR"/>
        </w:rPr>
        <w:t xml:space="preserve">Eswatini </w:t>
      </w:r>
      <w:r w:rsidR="0060594F" w:rsidRPr="0060594F">
        <w:rPr>
          <w:rFonts w:ascii="Arial" w:eastAsia="Arial" w:hAnsi="Arial" w:cs="Arial"/>
          <w:b/>
          <w:color w:val="000000"/>
          <w:sz w:val="20"/>
          <w:lang w:val="fr-FR"/>
        </w:rPr>
        <w:t>ou</w:t>
      </w:r>
      <w:r w:rsidRPr="0060594F">
        <w:rPr>
          <w:rFonts w:ascii="Arial" w:eastAsia="Arial" w:hAnsi="Arial" w:cs="Arial"/>
          <w:b/>
          <w:color w:val="000000"/>
          <w:sz w:val="20"/>
          <w:lang w:val="fr-FR"/>
        </w:rPr>
        <w:t xml:space="preserve"> eSwatini (</w:t>
      </w:r>
      <w:r w:rsidR="0060594F" w:rsidRPr="0060594F">
        <w:rPr>
          <w:rFonts w:ascii="Arial" w:eastAsia="Arial" w:hAnsi="Arial" w:cs="Arial"/>
          <w:b/>
          <w:color w:val="000000"/>
          <w:sz w:val="20"/>
          <w:lang w:val="fr-FR"/>
        </w:rPr>
        <w:t>anciennement</w:t>
      </w:r>
      <w:r w:rsidRPr="0060594F">
        <w:rPr>
          <w:rFonts w:ascii="Arial" w:eastAsia="Arial" w:hAnsi="Arial" w:cs="Arial"/>
          <w:b/>
          <w:color w:val="000000"/>
          <w:sz w:val="20"/>
          <w:lang w:val="fr-FR"/>
        </w:rPr>
        <w:t xml:space="preserve"> Swaziland</w:t>
      </w:r>
      <w:r w:rsidR="0060594F" w:rsidRPr="0060594F">
        <w:rPr>
          <w:rFonts w:ascii="Arial" w:eastAsia="Arial" w:hAnsi="Arial" w:cs="Arial"/>
          <w:b/>
          <w:color w:val="000000"/>
          <w:sz w:val="20"/>
          <w:lang w:val="fr-FR"/>
        </w:rPr>
        <w:t xml:space="preserve"> </w:t>
      </w:r>
      <w:r w:rsidRPr="0060594F">
        <w:rPr>
          <w:rFonts w:ascii="Arial" w:eastAsia="Arial" w:hAnsi="Arial" w:cs="Arial"/>
          <w:b/>
          <w:color w:val="000000"/>
          <w:sz w:val="20"/>
          <w:lang w:val="fr-FR"/>
        </w:rPr>
        <w:t>)</w:t>
      </w:r>
      <w:r w:rsidRPr="0060594F">
        <w:rPr>
          <w:rFonts w:ascii="Arial" w:eastAsia="Arial" w:hAnsi="Arial" w:cs="Arial"/>
          <w:color w:val="000000"/>
          <w:sz w:val="20"/>
          <w:lang w:val="fr-FR"/>
        </w:rPr>
        <w:t xml:space="preserve">: </w:t>
      </w:r>
      <w:r w:rsidR="0060594F" w:rsidRPr="0060594F">
        <w:rPr>
          <w:rFonts w:ascii="Arial" w:eastAsia="Arial" w:hAnsi="Arial" w:cs="Arial"/>
          <w:color w:val="000000"/>
          <w:sz w:val="20"/>
          <w:lang w:val="fr-FR"/>
        </w:rPr>
        <w:t xml:space="preserve">Conseils </w:t>
      </w:r>
      <w:r w:rsidR="002E197C">
        <w:rPr>
          <w:rFonts w:ascii="Arial" w:eastAsia="Arial" w:hAnsi="Arial" w:cs="Arial"/>
          <w:color w:val="000000"/>
          <w:sz w:val="20"/>
          <w:lang w:val="fr-FR"/>
        </w:rPr>
        <w:t xml:space="preserve">donnés </w:t>
      </w:r>
      <w:r w:rsidR="0060594F" w:rsidRPr="0060594F">
        <w:rPr>
          <w:rFonts w:ascii="Arial" w:eastAsia="Arial" w:hAnsi="Arial" w:cs="Arial"/>
          <w:color w:val="000000"/>
          <w:sz w:val="20"/>
          <w:lang w:val="fr-FR"/>
        </w:rPr>
        <w:t>à</w:t>
      </w:r>
      <w:r w:rsidRPr="0060594F">
        <w:rPr>
          <w:rFonts w:ascii="Arial" w:eastAsia="Arial" w:hAnsi="Arial" w:cs="Arial"/>
          <w:color w:val="000000"/>
          <w:sz w:val="20"/>
          <w:lang w:val="fr-FR"/>
        </w:rPr>
        <w:t xml:space="preserve"> </w:t>
      </w:r>
      <w:r w:rsidRPr="0060594F">
        <w:rPr>
          <w:rFonts w:ascii="Arial" w:eastAsia="Arial" w:hAnsi="Arial" w:cs="Arial"/>
          <w:b/>
          <w:color w:val="000000"/>
          <w:sz w:val="20"/>
          <w:lang w:val="fr-FR"/>
        </w:rPr>
        <w:t xml:space="preserve">Canham Corporation International Limited </w:t>
      </w:r>
      <w:r w:rsidR="0060594F">
        <w:rPr>
          <w:rFonts w:ascii="Arial" w:eastAsia="Arial" w:hAnsi="Arial" w:cs="Arial"/>
          <w:b/>
          <w:color w:val="000000"/>
          <w:sz w:val="20"/>
          <w:lang w:val="fr-FR"/>
        </w:rPr>
        <w:t>et</w:t>
      </w:r>
      <w:r w:rsidRPr="0060594F">
        <w:rPr>
          <w:rFonts w:ascii="Arial" w:eastAsia="Arial" w:hAnsi="Arial" w:cs="Arial"/>
          <w:b/>
          <w:color w:val="000000"/>
          <w:sz w:val="20"/>
          <w:lang w:val="fr-FR"/>
        </w:rPr>
        <w:t xml:space="preserve"> Canham Mining International Limited </w:t>
      </w:r>
      <w:r w:rsidR="002E197C">
        <w:rPr>
          <w:rFonts w:ascii="Arial" w:eastAsia="Arial" w:hAnsi="Arial" w:cs="Arial"/>
          <w:color w:val="000000"/>
          <w:sz w:val="20"/>
          <w:lang w:val="fr-FR"/>
        </w:rPr>
        <w:t>en ce qui concerne</w:t>
      </w:r>
      <w:r w:rsidR="0060594F" w:rsidRPr="0060594F">
        <w:rPr>
          <w:rFonts w:ascii="Arial" w:eastAsia="Arial" w:hAnsi="Arial" w:cs="Arial"/>
          <w:color w:val="000000"/>
          <w:sz w:val="20"/>
          <w:lang w:val="fr-FR"/>
        </w:rPr>
        <w:t xml:space="preserve"> la création de </w:t>
      </w:r>
      <w:r w:rsidR="0060594F">
        <w:rPr>
          <w:rFonts w:ascii="Arial" w:eastAsia="Arial" w:hAnsi="Arial" w:cs="Arial"/>
          <w:color w:val="000000"/>
          <w:sz w:val="20"/>
          <w:lang w:val="fr-FR"/>
        </w:rPr>
        <w:t xml:space="preserve">centrales électriques d’une puissance totale de </w:t>
      </w:r>
      <w:r w:rsidRPr="0060594F">
        <w:rPr>
          <w:rFonts w:ascii="Arial" w:eastAsia="Arial" w:hAnsi="Arial" w:cs="Arial"/>
          <w:color w:val="000000"/>
          <w:sz w:val="20"/>
          <w:lang w:val="fr-FR"/>
        </w:rPr>
        <w:t>10</w:t>
      </w:r>
      <w:r w:rsidR="0060594F">
        <w:rPr>
          <w:rFonts w:ascii="Arial" w:eastAsia="Arial" w:hAnsi="Arial" w:cs="Arial"/>
          <w:color w:val="000000"/>
          <w:sz w:val="20"/>
          <w:lang w:val="fr-FR"/>
        </w:rPr>
        <w:t xml:space="preserve"> </w:t>
      </w:r>
      <w:r w:rsidRPr="0060594F">
        <w:rPr>
          <w:rFonts w:ascii="Arial" w:eastAsia="Arial" w:hAnsi="Arial" w:cs="Arial"/>
          <w:color w:val="000000"/>
          <w:sz w:val="20"/>
          <w:lang w:val="fr-FR"/>
        </w:rPr>
        <w:t xml:space="preserve">000 MW </w:t>
      </w:r>
      <w:r w:rsidR="0060594F">
        <w:rPr>
          <w:rFonts w:ascii="Arial" w:eastAsia="Arial" w:hAnsi="Arial" w:cs="Arial"/>
          <w:color w:val="000000"/>
          <w:sz w:val="20"/>
          <w:lang w:val="fr-FR"/>
        </w:rPr>
        <w:t>à</w:t>
      </w:r>
      <w:r w:rsidRPr="0060594F">
        <w:rPr>
          <w:rFonts w:ascii="Arial" w:eastAsia="Arial" w:hAnsi="Arial" w:cs="Arial"/>
          <w:color w:val="000000"/>
          <w:sz w:val="20"/>
          <w:lang w:val="fr-FR"/>
        </w:rPr>
        <w:t xml:space="preserve"> Eswatini, </w:t>
      </w:r>
      <w:r w:rsidR="0060594F">
        <w:rPr>
          <w:rFonts w:ascii="Arial" w:eastAsia="Arial" w:hAnsi="Arial" w:cs="Arial"/>
          <w:color w:val="000000"/>
          <w:sz w:val="20"/>
          <w:lang w:val="fr-FR"/>
        </w:rPr>
        <w:t>impliquant des structures de financement de projet sans recours</w:t>
      </w:r>
      <w:r w:rsidR="002E197C">
        <w:rPr>
          <w:rFonts w:ascii="Arial" w:eastAsia="Arial" w:hAnsi="Arial" w:cs="Arial"/>
          <w:color w:val="000000"/>
          <w:sz w:val="20"/>
          <w:lang w:val="fr-FR"/>
        </w:rPr>
        <w:t>,</w:t>
      </w:r>
      <w:r w:rsidR="0060594F">
        <w:rPr>
          <w:rFonts w:ascii="Arial" w:eastAsia="Arial" w:hAnsi="Arial" w:cs="Arial"/>
          <w:color w:val="000000"/>
          <w:sz w:val="20"/>
          <w:lang w:val="fr-FR"/>
        </w:rPr>
        <w:t xml:space="preserve"> </w:t>
      </w:r>
      <w:r w:rsidRPr="0060594F">
        <w:rPr>
          <w:rFonts w:ascii="Arial" w:eastAsia="Arial" w:hAnsi="Arial" w:cs="Arial"/>
          <w:color w:val="000000"/>
          <w:sz w:val="20"/>
          <w:lang w:val="fr-FR"/>
        </w:rPr>
        <w:t>estim</w:t>
      </w:r>
      <w:r w:rsidR="0060594F">
        <w:rPr>
          <w:rFonts w:ascii="Arial" w:eastAsia="Arial" w:hAnsi="Arial" w:cs="Arial"/>
          <w:color w:val="000000"/>
          <w:sz w:val="20"/>
          <w:lang w:val="fr-FR"/>
        </w:rPr>
        <w:t>ées à</w:t>
      </w:r>
      <w:r w:rsidRPr="0060594F">
        <w:rPr>
          <w:rFonts w:ascii="Arial" w:eastAsia="Arial" w:hAnsi="Arial" w:cs="Arial"/>
          <w:color w:val="000000"/>
          <w:sz w:val="20"/>
          <w:lang w:val="fr-FR"/>
        </w:rPr>
        <w:t xml:space="preserve"> 40 </w:t>
      </w:r>
      <w:r w:rsidR="0060594F">
        <w:rPr>
          <w:rFonts w:ascii="Arial" w:eastAsia="Arial" w:hAnsi="Arial" w:cs="Arial"/>
          <w:color w:val="000000"/>
          <w:sz w:val="20"/>
          <w:lang w:val="fr-FR"/>
        </w:rPr>
        <w:t xml:space="preserve">milliards de dollars américains, soutenues par des accords comprenant un accord d’achat conclu avec la compagnie d’électricité publique sud-africaine </w:t>
      </w:r>
      <w:r w:rsidRPr="0060594F">
        <w:rPr>
          <w:rFonts w:ascii="Arial" w:eastAsia="Arial" w:hAnsi="Arial" w:cs="Arial"/>
          <w:color w:val="000000"/>
          <w:sz w:val="20"/>
          <w:lang w:val="fr-FR"/>
        </w:rPr>
        <w:t>Eskom</w:t>
      </w:r>
      <w:r w:rsidR="0060594F">
        <w:rPr>
          <w:rFonts w:ascii="Arial" w:eastAsia="Arial" w:hAnsi="Arial" w:cs="Arial"/>
          <w:color w:val="000000"/>
          <w:sz w:val="20"/>
          <w:lang w:val="fr-FR"/>
        </w:rPr>
        <w:t xml:space="preserve"> </w:t>
      </w:r>
      <w:r w:rsidRPr="0060594F">
        <w:rPr>
          <w:rFonts w:ascii="Arial" w:eastAsia="Arial" w:hAnsi="Arial" w:cs="Arial"/>
          <w:color w:val="000000"/>
          <w:sz w:val="20"/>
          <w:lang w:val="fr-FR"/>
        </w:rPr>
        <w:t xml:space="preserve">: </w:t>
      </w:r>
      <w:r w:rsidR="002E197C">
        <w:rPr>
          <w:rFonts w:ascii="Arial" w:eastAsia="Arial" w:hAnsi="Arial" w:cs="Arial"/>
          <w:b/>
          <w:color w:val="000000"/>
          <w:sz w:val="20"/>
          <w:lang w:val="fr-FR"/>
        </w:rPr>
        <w:t>de f</w:t>
      </w:r>
      <w:r w:rsidR="0060594F" w:rsidRPr="00EF570B">
        <w:rPr>
          <w:rFonts w:ascii="Arial" w:eastAsia="Arial" w:hAnsi="Arial" w:cs="Arial"/>
          <w:b/>
          <w:color w:val="000000"/>
          <w:sz w:val="20"/>
          <w:lang w:val="fr-FR"/>
        </w:rPr>
        <w:t>évrier</w:t>
      </w:r>
      <w:r w:rsidRPr="00EF570B">
        <w:rPr>
          <w:rFonts w:ascii="Arial" w:eastAsia="Arial" w:hAnsi="Arial" w:cs="Arial"/>
          <w:b/>
          <w:color w:val="000000"/>
          <w:sz w:val="20"/>
          <w:lang w:val="fr-FR"/>
        </w:rPr>
        <w:t xml:space="preserve"> 2020 </w:t>
      </w:r>
      <w:r w:rsidR="0060594F" w:rsidRPr="00EF570B">
        <w:rPr>
          <w:rFonts w:ascii="Arial" w:eastAsia="Arial" w:hAnsi="Arial" w:cs="Arial"/>
          <w:b/>
          <w:color w:val="000000"/>
          <w:sz w:val="20"/>
          <w:lang w:val="fr-FR"/>
        </w:rPr>
        <w:t>à ce jour</w:t>
      </w:r>
      <w:r w:rsidR="0060594F">
        <w:rPr>
          <w:rFonts w:ascii="Arial" w:eastAsia="Arial" w:hAnsi="Arial" w:cs="Arial"/>
          <w:color w:val="000000"/>
          <w:sz w:val="20"/>
          <w:lang w:val="fr-FR"/>
        </w:rPr>
        <w:t xml:space="preserve"> </w:t>
      </w:r>
      <w:r w:rsidRPr="0060594F">
        <w:rPr>
          <w:rFonts w:ascii="Arial" w:eastAsia="Arial" w:hAnsi="Arial" w:cs="Arial"/>
          <w:color w:val="000000"/>
          <w:sz w:val="20"/>
          <w:lang w:val="fr-FR"/>
        </w:rPr>
        <w:t>;</w:t>
      </w:r>
    </w:p>
    <w:p w14:paraId="29BF2D21" w14:textId="176A6F53" w:rsidR="00396A16" w:rsidRPr="003A0D24"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3A0D24">
        <w:rPr>
          <w:rFonts w:ascii="Arial" w:eastAsia="Arial" w:hAnsi="Arial" w:cs="Arial"/>
          <w:b/>
          <w:color w:val="000000"/>
          <w:sz w:val="20"/>
          <w:lang w:val="fr-FR"/>
        </w:rPr>
        <w:t>Ghana/Ind</w:t>
      </w:r>
      <w:r w:rsidR="0060594F" w:rsidRPr="003A0D24">
        <w:rPr>
          <w:rFonts w:ascii="Arial" w:eastAsia="Arial" w:hAnsi="Arial" w:cs="Arial"/>
          <w:b/>
          <w:color w:val="000000"/>
          <w:sz w:val="20"/>
          <w:lang w:val="fr-FR"/>
        </w:rPr>
        <w:t xml:space="preserve">e/Royaume-Uni </w:t>
      </w:r>
      <w:r w:rsidRPr="003A0D24">
        <w:rPr>
          <w:rFonts w:ascii="Arial" w:eastAsia="Arial" w:hAnsi="Arial" w:cs="Arial"/>
          <w:b/>
          <w:color w:val="000000"/>
          <w:sz w:val="20"/>
          <w:lang w:val="fr-FR"/>
        </w:rPr>
        <w:t xml:space="preserve">: </w:t>
      </w:r>
      <w:r w:rsidR="003A0D24" w:rsidRPr="003A0D24">
        <w:rPr>
          <w:rFonts w:ascii="Arial" w:eastAsia="Arial" w:hAnsi="Arial" w:cs="Arial"/>
          <w:color w:val="000000"/>
          <w:sz w:val="20"/>
          <w:lang w:val="fr-FR"/>
        </w:rPr>
        <w:t>Conseil</w:t>
      </w:r>
      <w:r w:rsidR="002E197C">
        <w:rPr>
          <w:rFonts w:ascii="Arial" w:eastAsia="Arial" w:hAnsi="Arial" w:cs="Arial"/>
          <w:color w:val="000000"/>
          <w:sz w:val="20"/>
          <w:lang w:val="fr-FR"/>
        </w:rPr>
        <w:t>s donnés</w:t>
      </w:r>
      <w:r w:rsidR="003A0D24" w:rsidRPr="003A0D24">
        <w:rPr>
          <w:rFonts w:ascii="Arial" w:eastAsia="Arial" w:hAnsi="Arial" w:cs="Arial"/>
          <w:color w:val="000000"/>
          <w:sz w:val="20"/>
          <w:lang w:val="fr-FR"/>
        </w:rPr>
        <w:t xml:space="preserve"> à la filiale britannique de la </w:t>
      </w:r>
      <w:r w:rsidR="003A0D24" w:rsidRPr="003A0D24">
        <w:rPr>
          <w:rFonts w:ascii="Arial" w:eastAsia="Arial" w:hAnsi="Arial" w:cs="Arial"/>
          <w:b/>
          <w:color w:val="000000"/>
          <w:sz w:val="20"/>
          <w:lang w:val="fr-FR"/>
        </w:rPr>
        <w:t xml:space="preserve">société indienne </w:t>
      </w:r>
      <w:r w:rsidR="005B7222">
        <w:rPr>
          <w:rFonts w:ascii="Arial" w:eastAsia="Arial" w:hAnsi="Arial" w:cs="Arial"/>
          <w:b/>
          <w:color w:val="000000"/>
          <w:sz w:val="20"/>
          <w:lang w:val="fr-FR"/>
        </w:rPr>
        <w:t>de pointe</w:t>
      </w:r>
      <w:r w:rsidR="003A0D24" w:rsidRPr="003A0D24">
        <w:rPr>
          <w:rFonts w:ascii="Arial" w:eastAsia="Arial" w:hAnsi="Arial" w:cs="Arial"/>
          <w:color w:val="000000"/>
          <w:sz w:val="20"/>
          <w:lang w:val="fr-FR"/>
        </w:rPr>
        <w:t xml:space="preserve"> </w:t>
      </w:r>
      <w:r w:rsidRPr="003A0D24">
        <w:rPr>
          <w:rFonts w:ascii="Arial" w:eastAsia="Arial" w:hAnsi="Arial" w:cs="Arial"/>
          <w:b/>
          <w:color w:val="000000"/>
          <w:sz w:val="20"/>
          <w:lang w:val="fr-FR"/>
        </w:rPr>
        <w:t xml:space="preserve">‘Financial Software and Systems Limited (FSS)’ </w:t>
      </w:r>
      <w:r w:rsidR="003A0D24" w:rsidRPr="003A0D24">
        <w:rPr>
          <w:rFonts w:ascii="Arial" w:eastAsia="Arial" w:hAnsi="Arial" w:cs="Arial"/>
          <w:color w:val="000000"/>
          <w:sz w:val="20"/>
          <w:lang w:val="fr-FR"/>
        </w:rPr>
        <w:t>dans le cadre</w:t>
      </w:r>
      <w:r w:rsidR="002E197C">
        <w:rPr>
          <w:rFonts w:ascii="Arial" w:eastAsia="Arial" w:hAnsi="Arial" w:cs="Arial"/>
          <w:color w:val="000000"/>
          <w:sz w:val="20"/>
          <w:lang w:val="fr-FR"/>
        </w:rPr>
        <w:t xml:space="preserve"> </w:t>
      </w:r>
      <w:r w:rsidR="003A0D24" w:rsidRPr="003A0D24">
        <w:rPr>
          <w:rFonts w:ascii="Arial" w:eastAsia="Arial" w:hAnsi="Arial" w:cs="Arial"/>
          <w:color w:val="000000"/>
          <w:sz w:val="20"/>
          <w:lang w:val="fr-FR"/>
        </w:rPr>
        <w:t xml:space="preserve">de sa </w:t>
      </w:r>
      <w:r w:rsidRPr="003A0D24">
        <w:rPr>
          <w:rFonts w:ascii="Arial" w:eastAsia="Arial" w:hAnsi="Arial" w:cs="Arial"/>
          <w:color w:val="000000"/>
          <w:sz w:val="20"/>
          <w:lang w:val="fr-FR"/>
        </w:rPr>
        <w:t>relation</w:t>
      </w:r>
      <w:r w:rsidR="00B171A2">
        <w:rPr>
          <w:rFonts w:ascii="Arial" w:eastAsia="Arial" w:hAnsi="Arial" w:cs="Arial"/>
          <w:color w:val="000000"/>
          <w:sz w:val="20"/>
          <w:lang w:val="fr-FR"/>
        </w:rPr>
        <w:t xml:space="preserve"> </w:t>
      </w:r>
      <w:r w:rsidR="00717E04" w:rsidRPr="003A0D24">
        <w:rPr>
          <w:rFonts w:ascii="Arial" w:eastAsia="Arial" w:hAnsi="Arial" w:cs="Arial"/>
          <w:color w:val="000000"/>
          <w:sz w:val="20"/>
          <w:lang w:val="fr-FR"/>
        </w:rPr>
        <w:t xml:space="preserve">avec </w:t>
      </w:r>
      <w:r w:rsidR="00717E04">
        <w:rPr>
          <w:rFonts w:ascii="Arial" w:eastAsia="Arial" w:hAnsi="Arial" w:cs="Arial"/>
          <w:color w:val="000000"/>
          <w:sz w:val="20"/>
          <w:lang w:val="fr-FR"/>
        </w:rPr>
        <w:t>Ghana</w:t>
      </w:r>
      <w:r w:rsidRPr="003A0D24">
        <w:rPr>
          <w:rFonts w:ascii="Arial" w:eastAsia="Arial" w:hAnsi="Arial" w:cs="Arial"/>
          <w:color w:val="000000"/>
          <w:sz w:val="20"/>
          <w:lang w:val="fr-FR"/>
        </w:rPr>
        <w:t xml:space="preserve"> Interbank </w:t>
      </w:r>
      <w:proofErr w:type="spellStart"/>
      <w:r w:rsidRPr="003A0D24">
        <w:rPr>
          <w:rFonts w:ascii="Arial" w:eastAsia="Arial" w:hAnsi="Arial" w:cs="Arial"/>
          <w:color w:val="000000"/>
          <w:sz w:val="20"/>
          <w:lang w:val="fr-FR"/>
        </w:rPr>
        <w:t>Settlement</w:t>
      </w:r>
      <w:proofErr w:type="spellEnd"/>
      <w:r w:rsidRPr="003A0D24">
        <w:rPr>
          <w:rFonts w:ascii="Arial" w:eastAsia="Arial" w:hAnsi="Arial" w:cs="Arial"/>
          <w:color w:val="000000"/>
          <w:sz w:val="20"/>
          <w:lang w:val="fr-FR"/>
        </w:rPr>
        <w:t xml:space="preserve"> </w:t>
      </w:r>
      <w:proofErr w:type="spellStart"/>
      <w:r w:rsidRPr="003A0D24">
        <w:rPr>
          <w:rFonts w:ascii="Arial" w:eastAsia="Arial" w:hAnsi="Arial" w:cs="Arial"/>
          <w:color w:val="000000"/>
          <w:sz w:val="20"/>
          <w:lang w:val="fr-FR"/>
        </w:rPr>
        <w:t>Systems</w:t>
      </w:r>
      <w:proofErr w:type="spellEnd"/>
      <w:r w:rsidRPr="003A0D24">
        <w:rPr>
          <w:rFonts w:ascii="Arial" w:eastAsia="Arial" w:hAnsi="Arial" w:cs="Arial"/>
          <w:color w:val="000000"/>
          <w:sz w:val="20"/>
          <w:lang w:val="fr-FR"/>
        </w:rPr>
        <w:t xml:space="preserve"> Limited </w:t>
      </w:r>
      <w:r w:rsidRPr="003A0D24">
        <w:rPr>
          <w:rFonts w:ascii="Arial" w:eastAsia="Arial" w:hAnsi="Arial" w:cs="Arial"/>
          <w:b/>
          <w:color w:val="000000"/>
          <w:sz w:val="20"/>
          <w:lang w:val="fr-FR"/>
        </w:rPr>
        <w:t>(‘</w:t>
      </w:r>
      <w:proofErr w:type="spellStart"/>
      <w:r w:rsidRPr="003A0D24">
        <w:rPr>
          <w:rFonts w:ascii="Arial" w:eastAsia="Arial" w:hAnsi="Arial" w:cs="Arial"/>
          <w:b/>
          <w:color w:val="000000"/>
          <w:sz w:val="20"/>
          <w:lang w:val="fr-FR"/>
        </w:rPr>
        <w:t>GhIPSS</w:t>
      </w:r>
      <w:proofErr w:type="spellEnd"/>
      <w:r w:rsidRPr="003A0D24">
        <w:rPr>
          <w:rFonts w:ascii="Arial" w:eastAsia="Arial" w:hAnsi="Arial" w:cs="Arial"/>
          <w:b/>
          <w:color w:val="000000"/>
          <w:sz w:val="20"/>
          <w:lang w:val="fr-FR"/>
        </w:rPr>
        <w:t>’</w:t>
      </w:r>
      <w:r w:rsidRPr="003A0D24">
        <w:rPr>
          <w:rFonts w:ascii="Arial" w:eastAsia="Arial" w:hAnsi="Arial" w:cs="Arial"/>
          <w:color w:val="000000"/>
          <w:sz w:val="20"/>
          <w:lang w:val="fr-FR"/>
        </w:rPr>
        <w:t xml:space="preserve">), </w:t>
      </w:r>
      <w:r w:rsidR="003A0D24" w:rsidRPr="003A0D24">
        <w:rPr>
          <w:rFonts w:ascii="Arial" w:eastAsia="Arial" w:hAnsi="Arial" w:cs="Arial"/>
          <w:color w:val="000000"/>
          <w:sz w:val="20"/>
          <w:lang w:val="fr-FR"/>
        </w:rPr>
        <w:t xml:space="preserve">une filiale de la </w:t>
      </w:r>
      <w:r w:rsidRPr="003A0D24">
        <w:rPr>
          <w:rFonts w:ascii="Arial" w:eastAsia="Arial" w:hAnsi="Arial" w:cs="Arial"/>
          <w:b/>
          <w:color w:val="000000"/>
          <w:sz w:val="20"/>
          <w:lang w:val="fr-FR"/>
        </w:rPr>
        <w:t>Bank of Ghana (</w:t>
      </w:r>
      <w:r w:rsidR="003A0D24" w:rsidRPr="003A0D24">
        <w:rPr>
          <w:rFonts w:ascii="Arial" w:eastAsia="Arial" w:hAnsi="Arial" w:cs="Arial"/>
          <w:b/>
          <w:color w:val="000000"/>
          <w:sz w:val="20"/>
          <w:lang w:val="fr-FR"/>
        </w:rPr>
        <w:t xml:space="preserve">c’est-à-dire la banque </w:t>
      </w:r>
      <w:r w:rsidRPr="003A0D24">
        <w:rPr>
          <w:rFonts w:ascii="Arial" w:eastAsia="Arial" w:hAnsi="Arial" w:cs="Arial"/>
          <w:b/>
          <w:color w:val="000000"/>
          <w:sz w:val="20"/>
          <w:lang w:val="fr-FR"/>
        </w:rPr>
        <w:t>central</w:t>
      </w:r>
      <w:r w:rsidR="003A0D24" w:rsidRPr="003A0D24">
        <w:rPr>
          <w:rFonts w:ascii="Arial" w:eastAsia="Arial" w:hAnsi="Arial" w:cs="Arial"/>
          <w:b/>
          <w:color w:val="000000"/>
          <w:sz w:val="20"/>
          <w:lang w:val="fr-FR"/>
        </w:rPr>
        <w:t>e du</w:t>
      </w:r>
      <w:r w:rsidRPr="003A0D24">
        <w:rPr>
          <w:rFonts w:ascii="Arial" w:eastAsia="Arial" w:hAnsi="Arial" w:cs="Arial"/>
          <w:b/>
          <w:color w:val="000000"/>
          <w:sz w:val="20"/>
          <w:lang w:val="fr-FR"/>
        </w:rPr>
        <w:t xml:space="preserve"> Ghana)</w:t>
      </w:r>
      <w:r w:rsidR="003A0D24" w:rsidRPr="003A0D24">
        <w:rPr>
          <w:rFonts w:ascii="Arial" w:eastAsia="Arial" w:hAnsi="Arial" w:cs="Arial"/>
          <w:b/>
          <w:color w:val="000000"/>
          <w:sz w:val="20"/>
          <w:lang w:val="fr-FR"/>
        </w:rPr>
        <w:t xml:space="preserve"> </w:t>
      </w:r>
      <w:r w:rsidRPr="003A0D24">
        <w:rPr>
          <w:rFonts w:ascii="Arial" w:eastAsia="Arial" w:hAnsi="Arial" w:cs="Arial"/>
          <w:color w:val="000000"/>
          <w:sz w:val="20"/>
          <w:lang w:val="fr-FR"/>
        </w:rPr>
        <w:t>:</w:t>
      </w:r>
      <w:r w:rsidR="003A0D24" w:rsidRPr="003A0D24">
        <w:rPr>
          <w:rFonts w:ascii="Arial" w:eastAsia="Arial" w:hAnsi="Arial" w:cs="Arial"/>
          <w:color w:val="000000"/>
          <w:sz w:val="20"/>
          <w:lang w:val="fr-FR"/>
        </w:rPr>
        <w:t xml:space="preserve"> </w:t>
      </w:r>
      <w:r w:rsidRPr="003A0D24">
        <w:rPr>
          <w:rFonts w:ascii="Arial" w:eastAsia="Arial" w:hAnsi="Arial" w:cs="Arial"/>
          <w:b/>
          <w:color w:val="000000"/>
          <w:sz w:val="20"/>
          <w:u w:val="single"/>
          <w:lang w:val="fr-FR"/>
        </w:rPr>
        <w:t>2012-2015</w:t>
      </w:r>
      <w:r w:rsidR="003A0D24" w:rsidRPr="003A0D24">
        <w:rPr>
          <w:rFonts w:ascii="Arial" w:eastAsia="Arial" w:hAnsi="Arial" w:cs="Arial"/>
          <w:b/>
          <w:color w:val="000000"/>
          <w:sz w:val="20"/>
          <w:u w:val="single"/>
          <w:lang w:val="fr-FR"/>
        </w:rPr>
        <w:t xml:space="preserve"> </w:t>
      </w:r>
      <w:r w:rsidRPr="003A0D24">
        <w:rPr>
          <w:rFonts w:ascii="Arial" w:eastAsia="Arial" w:hAnsi="Arial" w:cs="Arial"/>
          <w:b/>
          <w:color w:val="000000"/>
          <w:sz w:val="20"/>
          <w:u w:val="single"/>
          <w:lang w:val="fr-FR"/>
        </w:rPr>
        <w:t xml:space="preserve">; </w:t>
      </w:r>
      <w:r w:rsidRPr="003A0D24">
        <w:rPr>
          <w:rFonts w:ascii="Arial" w:eastAsia="Arial" w:hAnsi="Arial" w:cs="Arial"/>
          <w:b/>
          <w:color w:val="000000"/>
          <w:sz w:val="20"/>
          <w:lang w:val="fr-FR"/>
        </w:rPr>
        <w:t xml:space="preserve"> </w:t>
      </w:r>
    </w:p>
    <w:p w14:paraId="26330FC6" w14:textId="3FE0A6F2" w:rsidR="00396A16" w:rsidRPr="003A0D24"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3A0D24">
        <w:rPr>
          <w:rFonts w:ascii="Arial" w:eastAsia="Arial" w:hAnsi="Arial" w:cs="Arial"/>
          <w:b/>
          <w:color w:val="000000"/>
          <w:sz w:val="20"/>
          <w:lang w:val="fr-FR"/>
        </w:rPr>
        <w:t>Ghana</w:t>
      </w:r>
      <w:r w:rsidR="00EF570B" w:rsidRPr="003A0D24">
        <w:rPr>
          <w:rFonts w:ascii="Arial" w:eastAsia="Arial" w:hAnsi="Arial" w:cs="Arial"/>
          <w:b/>
          <w:color w:val="000000"/>
          <w:sz w:val="20"/>
          <w:lang w:val="fr-FR"/>
        </w:rPr>
        <w:t xml:space="preserve"> </w:t>
      </w:r>
      <w:r w:rsidRPr="003A0D24">
        <w:rPr>
          <w:rFonts w:ascii="Arial" w:eastAsia="Arial" w:hAnsi="Arial" w:cs="Arial"/>
          <w:color w:val="000000"/>
          <w:sz w:val="20"/>
          <w:lang w:val="fr-FR"/>
        </w:rPr>
        <w:t xml:space="preserve">: </w:t>
      </w:r>
      <w:r w:rsidR="00EF570B" w:rsidRPr="003A0D24">
        <w:rPr>
          <w:rFonts w:ascii="Arial" w:eastAsia="Arial" w:hAnsi="Arial" w:cs="Arial"/>
          <w:color w:val="000000"/>
          <w:sz w:val="20"/>
          <w:lang w:val="fr-FR"/>
        </w:rPr>
        <w:t xml:space="preserve">Conseils </w:t>
      </w:r>
      <w:r w:rsidR="002E197C">
        <w:rPr>
          <w:rFonts w:ascii="Arial" w:eastAsia="Arial" w:hAnsi="Arial" w:cs="Arial"/>
          <w:color w:val="000000"/>
          <w:sz w:val="20"/>
          <w:lang w:val="fr-FR"/>
        </w:rPr>
        <w:t xml:space="preserve">donnés </w:t>
      </w:r>
      <w:r w:rsidR="00EF570B" w:rsidRPr="003A0D24">
        <w:rPr>
          <w:rFonts w:ascii="Arial" w:eastAsia="Arial" w:hAnsi="Arial" w:cs="Arial"/>
          <w:color w:val="000000"/>
          <w:sz w:val="20"/>
          <w:lang w:val="fr-FR"/>
        </w:rPr>
        <w:t>en matière de banque internationa</w:t>
      </w:r>
      <w:r w:rsidR="003A0D24" w:rsidRPr="003A0D24">
        <w:rPr>
          <w:rFonts w:ascii="Arial" w:eastAsia="Arial" w:hAnsi="Arial" w:cs="Arial"/>
          <w:color w:val="000000"/>
          <w:sz w:val="20"/>
          <w:lang w:val="fr-FR"/>
        </w:rPr>
        <w:t xml:space="preserve">le, </w:t>
      </w:r>
      <w:r w:rsidR="002E197C">
        <w:rPr>
          <w:rFonts w:ascii="Arial" w:eastAsia="Arial" w:hAnsi="Arial" w:cs="Arial"/>
          <w:color w:val="000000"/>
          <w:sz w:val="20"/>
          <w:lang w:val="fr-FR"/>
        </w:rPr>
        <w:t xml:space="preserve">de </w:t>
      </w:r>
      <w:r w:rsidR="003A0D24" w:rsidRPr="003A0D24">
        <w:rPr>
          <w:rFonts w:ascii="Arial" w:eastAsia="Arial" w:hAnsi="Arial" w:cs="Arial"/>
          <w:color w:val="000000"/>
          <w:sz w:val="20"/>
          <w:lang w:val="fr-FR"/>
        </w:rPr>
        <w:t>financement commercial et</w:t>
      </w:r>
      <w:r w:rsidR="002E197C">
        <w:rPr>
          <w:rFonts w:ascii="Arial" w:eastAsia="Arial" w:hAnsi="Arial" w:cs="Arial"/>
          <w:color w:val="000000"/>
          <w:sz w:val="20"/>
          <w:lang w:val="fr-FR"/>
        </w:rPr>
        <w:t xml:space="preserve"> de</w:t>
      </w:r>
      <w:r w:rsidR="003A0D24" w:rsidRPr="003A0D24">
        <w:rPr>
          <w:rFonts w:ascii="Arial" w:eastAsia="Arial" w:hAnsi="Arial" w:cs="Arial"/>
          <w:color w:val="000000"/>
          <w:sz w:val="20"/>
          <w:lang w:val="fr-FR"/>
        </w:rPr>
        <w:t xml:space="preserve"> </w:t>
      </w:r>
      <w:r w:rsidR="003A0D24" w:rsidRPr="003A0D24">
        <w:rPr>
          <w:rFonts w:ascii="Arial" w:eastAsia="Arial" w:hAnsi="Arial" w:cs="Arial"/>
          <w:b/>
          <w:color w:val="000000"/>
          <w:sz w:val="20"/>
          <w:lang w:val="fr-FR"/>
        </w:rPr>
        <w:t>commerce de produits dérivés</w:t>
      </w:r>
      <w:r w:rsidRPr="003A0D24">
        <w:rPr>
          <w:rFonts w:ascii="Arial" w:eastAsia="Arial" w:hAnsi="Arial" w:cs="Arial"/>
          <w:color w:val="000000"/>
          <w:sz w:val="20"/>
          <w:lang w:val="fr-FR"/>
        </w:rPr>
        <w:t xml:space="preserve">, </w:t>
      </w:r>
      <w:r w:rsidR="003A0D24" w:rsidRPr="003A0D24">
        <w:rPr>
          <w:rFonts w:ascii="Arial" w:eastAsia="Arial" w:hAnsi="Arial" w:cs="Arial"/>
          <w:color w:val="000000"/>
          <w:sz w:val="20"/>
          <w:lang w:val="fr-FR"/>
        </w:rPr>
        <w:t xml:space="preserve">à </w:t>
      </w:r>
      <w:r w:rsidRPr="003A0D24">
        <w:rPr>
          <w:rFonts w:ascii="Arial" w:eastAsia="Arial" w:hAnsi="Arial" w:cs="Arial"/>
          <w:b/>
          <w:color w:val="000000"/>
          <w:sz w:val="20"/>
          <w:lang w:val="fr-FR"/>
        </w:rPr>
        <w:t xml:space="preserve">Ashanti, </w:t>
      </w:r>
      <w:r w:rsidR="00EF570B" w:rsidRPr="003A0D24">
        <w:rPr>
          <w:rFonts w:ascii="Arial" w:eastAsia="Arial" w:hAnsi="Arial" w:cs="Arial"/>
          <w:color w:val="000000"/>
          <w:sz w:val="20"/>
          <w:lang w:val="fr-FR"/>
        </w:rPr>
        <w:t>une compagnie minière ghanéenne d’importance</w:t>
      </w:r>
      <w:r w:rsidRPr="003A0D24">
        <w:rPr>
          <w:rFonts w:ascii="Arial" w:eastAsia="Arial" w:hAnsi="Arial" w:cs="Arial"/>
          <w:color w:val="000000"/>
          <w:sz w:val="20"/>
          <w:lang w:val="fr-FR"/>
        </w:rPr>
        <w:t xml:space="preserve"> </w:t>
      </w:r>
      <w:r w:rsidR="00EF570B" w:rsidRPr="003A0D24">
        <w:rPr>
          <w:rFonts w:ascii="Arial" w:eastAsia="Arial" w:hAnsi="Arial" w:cs="Arial"/>
          <w:color w:val="000000"/>
          <w:sz w:val="20"/>
          <w:lang w:val="fr-FR"/>
        </w:rPr>
        <w:t>et à</w:t>
      </w:r>
      <w:r w:rsidRPr="003A0D24">
        <w:rPr>
          <w:rFonts w:ascii="Arial" w:eastAsia="Arial" w:hAnsi="Arial" w:cs="Arial"/>
          <w:color w:val="000000"/>
          <w:sz w:val="20"/>
          <w:lang w:val="fr-FR"/>
        </w:rPr>
        <w:t xml:space="preserve"> </w:t>
      </w:r>
      <w:r w:rsidRPr="003A0D24">
        <w:rPr>
          <w:rFonts w:ascii="Arial" w:eastAsia="Arial" w:hAnsi="Arial" w:cs="Arial"/>
          <w:b/>
          <w:color w:val="000000"/>
          <w:sz w:val="20"/>
          <w:lang w:val="fr-FR"/>
        </w:rPr>
        <w:t xml:space="preserve">ABSA </w:t>
      </w:r>
      <w:r w:rsidRPr="003A0D24">
        <w:rPr>
          <w:rFonts w:ascii="Arial" w:eastAsia="Arial" w:hAnsi="Arial" w:cs="Arial"/>
          <w:color w:val="000000"/>
          <w:sz w:val="20"/>
          <w:lang w:val="fr-FR"/>
        </w:rPr>
        <w:t>(</w:t>
      </w:r>
      <w:r w:rsidR="00EF570B" w:rsidRPr="003A0D24">
        <w:rPr>
          <w:rFonts w:ascii="Arial" w:eastAsia="Arial" w:hAnsi="Arial" w:cs="Arial"/>
          <w:color w:val="000000"/>
          <w:sz w:val="20"/>
          <w:lang w:val="fr-FR"/>
        </w:rPr>
        <w:t xml:space="preserve">une </w:t>
      </w:r>
      <w:r w:rsidR="003A0D24" w:rsidRPr="003A0D24">
        <w:rPr>
          <w:rFonts w:ascii="Arial" w:eastAsia="Arial" w:hAnsi="Arial" w:cs="Arial"/>
          <w:color w:val="000000"/>
          <w:sz w:val="20"/>
          <w:lang w:val="fr-FR"/>
        </w:rPr>
        <w:t>b</w:t>
      </w:r>
      <w:r w:rsidR="00EF570B" w:rsidRPr="003A0D24">
        <w:rPr>
          <w:rFonts w:ascii="Arial" w:eastAsia="Arial" w:hAnsi="Arial" w:cs="Arial"/>
          <w:color w:val="000000"/>
          <w:sz w:val="20"/>
          <w:lang w:val="fr-FR"/>
        </w:rPr>
        <w:t>anque sud-afric</w:t>
      </w:r>
      <w:r w:rsidR="003A0D24" w:rsidRPr="003A0D24">
        <w:rPr>
          <w:rFonts w:ascii="Arial" w:eastAsia="Arial" w:hAnsi="Arial" w:cs="Arial"/>
          <w:color w:val="000000"/>
          <w:sz w:val="20"/>
          <w:lang w:val="fr-FR"/>
        </w:rPr>
        <w:t>aine</w:t>
      </w:r>
      <w:r w:rsidRPr="003A0D24">
        <w:rPr>
          <w:rFonts w:ascii="Arial" w:eastAsia="Arial" w:hAnsi="Arial" w:cs="Arial"/>
          <w:color w:val="000000"/>
          <w:sz w:val="20"/>
          <w:lang w:val="fr-FR"/>
        </w:rPr>
        <w:t xml:space="preserve">) </w:t>
      </w:r>
      <w:r w:rsidR="00EF570B" w:rsidRPr="003A0D24">
        <w:rPr>
          <w:rFonts w:ascii="Arial" w:eastAsia="Arial" w:hAnsi="Arial" w:cs="Arial"/>
          <w:color w:val="000000"/>
          <w:sz w:val="20"/>
          <w:lang w:val="fr-FR"/>
        </w:rPr>
        <w:t xml:space="preserve">concernant le </w:t>
      </w:r>
      <w:r w:rsidR="00EF570B" w:rsidRPr="003A0D24">
        <w:rPr>
          <w:rFonts w:ascii="Arial" w:eastAsia="Arial" w:hAnsi="Arial" w:cs="Arial"/>
          <w:b/>
          <w:color w:val="000000"/>
          <w:sz w:val="20"/>
          <w:lang w:val="fr-FR"/>
        </w:rPr>
        <w:t>commerce lié au</w:t>
      </w:r>
      <w:r w:rsidR="00EF570B" w:rsidRPr="003A0D24">
        <w:rPr>
          <w:rFonts w:ascii="Arial" w:eastAsia="Arial" w:hAnsi="Arial" w:cs="Arial"/>
          <w:color w:val="000000"/>
          <w:sz w:val="20"/>
          <w:lang w:val="fr-FR"/>
        </w:rPr>
        <w:t xml:space="preserve"> </w:t>
      </w:r>
      <w:r w:rsidR="00221FDA" w:rsidRPr="003A0D24">
        <w:rPr>
          <w:rFonts w:ascii="Arial" w:eastAsia="Arial" w:hAnsi="Arial" w:cs="Arial"/>
          <w:b/>
          <w:color w:val="000000"/>
          <w:sz w:val="20"/>
          <w:lang w:val="fr-FR"/>
        </w:rPr>
        <w:t>crédit</w:t>
      </w:r>
      <w:r w:rsidR="00EF570B" w:rsidRPr="003A0D24">
        <w:rPr>
          <w:rFonts w:ascii="Arial" w:eastAsia="Arial" w:hAnsi="Arial" w:cs="Arial"/>
          <w:b/>
          <w:color w:val="000000"/>
          <w:sz w:val="20"/>
          <w:lang w:val="fr-FR"/>
        </w:rPr>
        <w:t xml:space="preserve"> à l’exportation</w:t>
      </w:r>
      <w:r w:rsidRPr="003A0D24">
        <w:rPr>
          <w:rFonts w:ascii="Arial" w:eastAsia="Arial" w:hAnsi="Arial" w:cs="Arial"/>
          <w:color w:val="000000"/>
          <w:sz w:val="20"/>
          <w:lang w:val="fr-FR"/>
        </w:rPr>
        <w:t xml:space="preserve"> </w:t>
      </w:r>
      <w:r w:rsidR="00EF570B" w:rsidRPr="003A0D24">
        <w:rPr>
          <w:rFonts w:ascii="Arial" w:eastAsia="Arial" w:hAnsi="Arial" w:cs="Arial"/>
          <w:b/>
          <w:color w:val="000000"/>
          <w:sz w:val="20"/>
          <w:lang w:val="fr-FR"/>
        </w:rPr>
        <w:t>avec le</w:t>
      </w:r>
      <w:r w:rsidRPr="003A0D24">
        <w:rPr>
          <w:rFonts w:ascii="Arial" w:eastAsia="Arial" w:hAnsi="Arial" w:cs="Arial"/>
          <w:b/>
          <w:color w:val="000000"/>
          <w:sz w:val="20"/>
          <w:lang w:val="fr-FR"/>
        </w:rPr>
        <w:t xml:space="preserve"> go</w:t>
      </w:r>
      <w:r w:rsidR="00EF570B" w:rsidRPr="003A0D24">
        <w:rPr>
          <w:rFonts w:ascii="Arial" w:eastAsia="Arial" w:hAnsi="Arial" w:cs="Arial"/>
          <w:b/>
          <w:color w:val="000000"/>
          <w:sz w:val="20"/>
          <w:lang w:val="fr-FR"/>
        </w:rPr>
        <w:t>u</w:t>
      </w:r>
      <w:r w:rsidRPr="003A0D24">
        <w:rPr>
          <w:rFonts w:ascii="Arial" w:eastAsia="Arial" w:hAnsi="Arial" w:cs="Arial"/>
          <w:b/>
          <w:color w:val="000000"/>
          <w:sz w:val="20"/>
          <w:lang w:val="fr-FR"/>
        </w:rPr>
        <w:t>vern</w:t>
      </w:r>
      <w:r w:rsidR="00221FDA">
        <w:rPr>
          <w:rFonts w:ascii="Arial" w:eastAsia="Arial" w:hAnsi="Arial" w:cs="Arial"/>
          <w:b/>
          <w:color w:val="000000"/>
          <w:sz w:val="20"/>
          <w:lang w:val="fr-FR"/>
        </w:rPr>
        <w:t>e</w:t>
      </w:r>
      <w:r w:rsidRPr="003A0D24">
        <w:rPr>
          <w:rFonts w:ascii="Arial" w:eastAsia="Arial" w:hAnsi="Arial" w:cs="Arial"/>
          <w:b/>
          <w:color w:val="000000"/>
          <w:sz w:val="20"/>
          <w:lang w:val="fr-FR"/>
        </w:rPr>
        <w:t xml:space="preserve">ment </w:t>
      </w:r>
      <w:r w:rsidR="00EF570B" w:rsidRPr="003A0D24">
        <w:rPr>
          <w:rFonts w:ascii="Arial" w:eastAsia="Arial" w:hAnsi="Arial" w:cs="Arial"/>
          <w:b/>
          <w:color w:val="000000"/>
          <w:sz w:val="20"/>
          <w:lang w:val="fr-FR"/>
        </w:rPr>
        <w:t xml:space="preserve">du </w:t>
      </w:r>
      <w:r w:rsidRPr="003A0D24">
        <w:rPr>
          <w:rFonts w:ascii="Arial" w:eastAsia="Arial" w:hAnsi="Arial" w:cs="Arial"/>
          <w:b/>
          <w:color w:val="000000"/>
          <w:sz w:val="20"/>
          <w:lang w:val="fr-FR"/>
        </w:rPr>
        <w:t>Ghana</w:t>
      </w:r>
      <w:r w:rsidR="00EF570B" w:rsidRPr="003A0D24">
        <w:rPr>
          <w:rFonts w:ascii="Arial" w:eastAsia="Arial" w:hAnsi="Arial" w:cs="Arial"/>
          <w:b/>
          <w:color w:val="000000"/>
          <w:sz w:val="20"/>
          <w:lang w:val="fr-FR"/>
        </w:rPr>
        <w:t xml:space="preserve"> </w:t>
      </w:r>
      <w:r w:rsidRPr="003A0D24">
        <w:rPr>
          <w:rFonts w:ascii="Arial" w:eastAsia="Arial" w:hAnsi="Arial" w:cs="Arial"/>
          <w:b/>
          <w:color w:val="000000"/>
          <w:sz w:val="20"/>
          <w:lang w:val="fr-FR"/>
        </w:rPr>
        <w:t>:</w:t>
      </w:r>
      <w:r w:rsidR="00F836A1">
        <w:rPr>
          <w:rFonts w:ascii="Arial" w:eastAsia="Arial" w:hAnsi="Arial" w:cs="Arial"/>
          <w:b/>
          <w:color w:val="000000"/>
          <w:sz w:val="20"/>
          <w:lang w:val="fr-FR"/>
        </w:rPr>
        <w:t xml:space="preserve"> </w:t>
      </w:r>
      <w:r w:rsidRPr="003A0D24">
        <w:rPr>
          <w:rFonts w:ascii="Arial" w:eastAsia="Arial" w:hAnsi="Arial" w:cs="Arial"/>
          <w:b/>
          <w:color w:val="000000"/>
          <w:sz w:val="20"/>
          <w:u w:val="single"/>
          <w:lang w:val="fr-FR"/>
        </w:rPr>
        <w:t>1998</w:t>
      </w:r>
      <w:r w:rsidR="00EF570B" w:rsidRPr="003A0D24">
        <w:rPr>
          <w:rFonts w:ascii="Arial" w:eastAsia="Arial" w:hAnsi="Arial" w:cs="Arial"/>
          <w:b/>
          <w:color w:val="000000"/>
          <w:sz w:val="20"/>
          <w:u w:val="single"/>
          <w:lang w:val="fr-FR"/>
        </w:rPr>
        <w:t xml:space="preserve"> </w:t>
      </w:r>
      <w:r w:rsidRPr="003A0D24">
        <w:rPr>
          <w:rFonts w:ascii="Arial" w:eastAsia="Arial" w:hAnsi="Arial" w:cs="Arial"/>
          <w:b/>
          <w:color w:val="000000"/>
          <w:sz w:val="20"/>
          <w:u w:val="single"/>
          <w:lang w:val="fr-FR"/>
        </w:rPr>
        <w:t xml:space="preserve">; </w:t>
      </w:r>
      <w:r w:rsidRPr="003A0D24">
        <w:rPr>
          <w:rFonts w:ascii="Arial" w:eastAsia="Arial" w:hAnsi="Arial" w:cs="Arial"/>
          <w:b/>
          <w:color w:val="000000"/>
          <w:sz w:val="20"/>
          <w:lang w:val="fr-FR"/>
        </w:rPr>
        <w:t xml:space="preserve"> </w:t>
      </w:r>
    </w:p>
    <w:p w14:paraId="0FF0EF08" w14:textId="239E4D02" w:rsidR="00396A16"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3A0D24">
        <w:rPr>
          <w:rFonts w:ascii="Arial" w:eastAsia="Arial" w:hAnsi="Arial" w:cs="Arial"/>
          <w:b/>
          <w:color w:val="000000"/>
          <w:sz w:val="20"/>
          <w:lang w:val="fr-FR"/>
        </w:rPr>
        <w:t>L</w:t>
      </w:r>
      <w:r w:rsidR="003A0D24" w:rsidRPr="003A0D24">
        <w:rPr>
          <w:rFonts w:ascii="Arial" w:eastAsia="Arial" w:hAnsi="Arial" w:cs="Arial"/>
          <w:b/>
          <w:color w:val="000000"/>
          <w:sz w:val="20"/>
          <w:lang w:val="fr-FR"/>
        </w:rPr>
        <w:t>i</w:t>
      </w:r>
      <w:r w:rsidRPr="003A0D24">
        <w:rPr>
          <w:rFonts w:ascii="Arial" w:eastAsia="Arial" w:hAnsi="Arial" w:cs="Arial"/>
          <w:b/>
          <w:color w:val="000000"/>
          <w:sz w:val="20"/>
          <w:lang w:val="fr-FR"/>
        </w:rPr>
        <w:t>ban</w:t>
      </w:r>
      <w:r w:rsidR="003A0D24" w:rsidRPr="003A0D24">
        <w:rPr>
          <w:rFonts w:ascii="Arial" w:eastAsia="Arial" w:hAnsi="Arial" w:cs="Arial"/>
          <w:b/>
          <w:color w:val="000000"/>
          <w:sz w:val="20"/>
          <w:lang w:val="fr-FR"/>
        </w:rPr>
        <w:t xml:space="preserve"> </w:t>
      </w:r>
      <w:r w:rsidRPr="003A0D24">
        <w:rPr>
          <w:rFonts w:ascii="Arial" w:eastAsia="Arial" w:hAnsi="Arial" w:cs="Arial"/>
          <w:b/>
          <w:color w:val="000000"/>
          <w:sz w:val="20"/>
          <w:lang w:val="fr-FR"/>
        </w:rPr>
        <w:t>: Middle East Airlines</w:t>
      </w:r>
      <w:r w:rsidR="003A0D24" w:rsidRPr="003A0D24">
        <w:rPr>
          <w:rFonts w:ascii="Arial" w:eastAsia="Arial" w:hAnsi="Arial" w:cs="Arial"/>
          <w:b/>
          <w:color w:val="000000"/>
          <w:sz w:val="20"/>
          <w:lang w:val="fr-FR"/>
        </w:rPr>
        <w:t xml:space="preserve"> </w:t>
      </w:r>
      <w:r w:rsidRPr="003A0D24">
        <w:rPr>
          <w:rFonts w:ascii="Arial" w:eastAsia="Arial" w:hAnsi="Arial" w:cs="Arial"/>
          <w:b/>
          <w:color w:val="000000"/>
          <w:sz w:val="20"/>
          <w:lang w:val="fr-FR"/>
        </w:rPr>
        <w:t xml:space="preserve">: </w:t>
      </w:r>
      <w:r w:rsidR="003A0D24" w:rsidRPr="003A0D24">
        <w:rPr>
          <w:rFonts w:ascii="Arial" w:eastAsia="Arial" w:hAnsi="Arial" w:cs="Arial"/>
          <w:b/>
          <w:color w:val="000000"/>
          <w:sz w:val="20"/>
          <w:lang w:val="fr-FR"/>
        </w:rPr>
        <w:t>conseiller juridique auprès de l’</w:t>
      </w:r>
      <w:r w:rsidRPr="003A0D24">
        <w:rPr>
          <w:rFonts w:ascii="Arial" w:eastAsia="Arial" w:hAnsi="Arial" w:cs="Arial"/>
          <w:b/>
          <w:color w:val="000000"/>
          <w:sz w:val="20"/>
          <w:lang w:val="fr-FR"/>
        </w:rPr>
        <w:t xml:space="preserve">International Finance Corporation (‘IFC’) </w:t>
      </w:r>
      <w:r w:rsidR="003A0D24" w:rsidRPr="003A0D24">
        <w:rPr>
          <w:rFonts w:ascii="Arial" w:eastAsia="Arial" w:hAnsi="Arial" w:cs="Arial"/>
          <w:color w:val="000000"/>
          <w:sz w:val="20"/>
          <w:lang w:val="fr-FR"/>
        </w:rPr>
        <w:t xml:space="preserve">pour la </w:t>
      </w:r>
      <w:r w:rsidR="00221FDA" w:rsidRPr="003A0D24">
        <w:rPr>
          <w:rFonts w:ascii="Arial" w:eastAsia="Arial" w:hAnsi="Arial" w:cs="Arial"/>
          <w:color w:val="000000"/>
          <w:sz w:val="20"/>
          <w:lang w:val="fr-FR"/>
        </w:rPr>
        <w:t>rédaction</w:t>
      </w:r>
      <w:r w:rsidR="003A0D24" w:rsidRPr="003A0D24">
        <w:rPr>
          <w:rFonts w:ascii="Arial" w:eastAsia="Arial" w:hAnsi="Arial" w:cs="Arial"/>
          <w:color w:val="000000"/>
          <w:sz w:val="20"/>
          <w:lang w:val="fr-FR"/>
        </w:rPr>
        <w:t xml:space="preserve"> du rapport de diligence raisonnable</w:t>
      </w:r>
      <w:r w:rsidRPr="003A0D24">
        <w:rPr>
          <w:rFonts w:ascii="Arial" w:eastAsia="Arial" w:hAnsi="Arial" w:cs="Arial"/>
          <w:color w:val="000000"/>
          <w:sz w:val="20"/>
          <w:lang w:val="fr-FR"/>
        </w:rPr>
        <w:t xml:space="preserve"> </w:t>
      </w:r>
      <w:r w:rsidR="003A0D24" w:rsidRPr="003A0D24">
        <w:rPr>
          <w:rFonts w:ascii="Arial" w:eastAsia="Arial" w:hAnsi="Arial" w:cs="Arial"/>
          <w:color w:val="000000"/>
          <w:sz w:val="20"/>
          <w:lang w:val="fr-FR"/>
        </w:rPr>
        <w:t xml:space="preserve">concernant la </w:t>
      </w:r>
      <w:r w:rsidRPr="003A0D24">
        <w:rPr>
          <w:rFonts w:ascii="Arial" w:eastAsia="Arial" w:hAnsi="Arial" w:cs="Arial"/>
          <w:color w:val="000000"/>
          <w:sz w:val="20"/>
          <w:lang w:val="fr-FR"/>
        </w:rPr>
        <w:t xml:space="preserve">privatisation </w:t>
      </w:r>
      <w:r w:rsidR="003A0D24" w:rsidRPr="003A0D24">
        <w:rPr>
          <w:rFonts w:ascii="Arial" w:eastAsia="Arial" w:hAnsi="Arial" w:cs="Arial"/>
          <w:color w:val="000000"/>
          <w:sz w:val="20"/>
          <w:lang w:val="fr-FR"/>
        </w:rPr>
        <w:t xml:space="preserve">de </w:t>
      </w:r>
      <w:r w:rsidRPr="003A0D24">
        <w:rPr>
          <w:rFonts w:ascii="Arial" w:eastAsia="Arial" w:hAnsi="Arial" w:cs="Arial"/>
          <w:color w:val="000000"/>
          <w:sz w:val="20"/>
          <w:lang w:val="fr-FR"/>
        </w:rPr>
        <w:t>Middle East Airlines</w:t>
      </w:r>
      <w:r w:rsidR="003A0D24" w:rsidRPr="003A0D24">
        <w:rPr>
          <w:rFonts w:ascii="Arial" w:eastAsia="Arial" w:hAnsi="Arial" w:cs="Arial"/>
          <w:color w:val="000000"/>
          <w:sz w:val="20"/>
          <w:lang w:val="fr-FR"/>
        </w:rPr>
        <w:t xml:space="preserve"> </w:t>
      </w:r>
      <w:r w:rsidRPr="003A0D24">
        <w:rPr>
          <w:rFonts w:ascii="Arial" w:eastAsia="Arial" w:hAnsi="Arial" w:cs="Arial"/>
          <w:color w:val="000000"/>
          <w:sz w:val="20"/>
          <w:lang w:val="fr-FR"/>
        </w:rPr>
        <w:t xml:space="preserve">: </w:t>
      </w:r>
      <w:r w:rsidRPr="003A0D24">
        <w:rPr>
          <w:rFonts w:ascii="Arial" w:eastAsia="Arial" w:hAnsi="Arial" w:cs="Arial"/>
          <w:b/>
          <w:color w:val="000000"/>
          <w:sz w:val="20"/>
          <w:u w:val="single"/>
          <w:lang w:val="fr-FR"/>
        </w:rPr>
        <w:t>1999</w:t>
      </w:r>
      <w:r w:rsidR="003A0D24" w:rsidRPr="003A0D24">
        <w:rPr>
          <w:rFonts w:ascii="Arial" w:eastAsia="Arial" w:hAnsi="Arial" w:cs="Arial"/>
          <w:b/>
          <w:color w:val="000000"/>
          <w:sz w:val="20"/>
          <w:u w:val="single"/>
          <w:lang w:val="fr-FR"/>
        </w:rPr>
        <w:t xml:space="preserve"> </w:t>
      </w:r>
      <w:r w:rsidRPr="003A0D24">
        <w:rPr>
          <w:rFonts w:ascii="Arial" w:eastAsia="Arial" w:hAnsi="Arial" w:cs="Arial"/>
          <w:b/>
          <w:color w:val="000000"/>
          <w:sz w:val="20"/>
          <w:u w:val="single"/>
          <w:lang w:val="fr-FR"/>
        </w:rPr>
        <w:t xml:space="preserve">; </w:t>
      </w:r>
      <w:r w:rsidRPr="003A0D24">
        <w:rPr>
          <w:rFonts w:ascii="Arial" w:eastAsia="Arial" w:hAnsi="Arial" w:cs="Arial"/>
          <w:b/>
          <w:color w:val="000000"/>
          <w:sz w:val="20"/>
          <w:lang w:val="fr-FR"/>
        </w:rPr>
        <w:t xml:space="preserve"> </w:t>
      </w:r>
    </w:p>
    <w:p w14:paraId="306F9A8A" w14:textId="364D10ED" w:rsidR="00221FDA" w:rsidRPr="00221FDA" w:rsidRDefault="00221FDA" w:rsidP="00221FDA">
      <w:pPr>
        <w:numPr>
          <w:ilvl w:val="0"/>
          <w:numId w:val="2"/>
        </w:numPr>
        <w:tabs>
          <w:tab w:val="clear" w:pos="360"/>
          <w:tab w:val="left" w:pos="270"/>
        </w:tabs>
        <w:spacing w:before="120" w:after="120"/>
        <w:ind w:left="270" w:hanging="270"/>
        <w:jc w:val="both"/>
        <w:textAlignment w:val="baseline"/>
        <w:rPr>
          <w:rFonts w:ascii="Arial" w:eastAsia="Arial" w:hAnsi="Arial" w:cs="Arial"/>
          <w:color w:val="000000"/>
          <w:sz w:val="20"/>
          <w:lang w:val="fr-FR"/>
        </w:rPr>
      </w:pPr>
      <w:r w:rsidRPr="0008172F">
        <w:rPr>
          <w:rFonts w:ascii="Arial" w:eastAsia="Arial" w:hAnsi="Arial" w:cs="Arial"/>
          <w:b/>
          <w:color w:val="000000"/>
          <w:spacing w:val="-2"/>
          <w:sz w:val="20"/>
          <w:lang w:val="en-ZA"/>
        </w:rPr>
        <w:t>Madagascar</w:t>
      </w:r>
      <w:r>
        <w:rPr>
          <w:rFonts w:ascii="Arial" w:eastAsia="Arial" w:hAnsi="Arial" w:cs="Arial"/>
          <w:b/>
          <w:color w:val="000000"/>
          <w:spacing w:val="-2"/>
          <w:sz w:val="20"/>
          <w:lang w:val="en-ZA"/>
        </w:rPr>
        <w:t xml:space="preserve"> </w:t>
      </w:r>
      <w:r w:rsidRPr="0008172F">
        <w:rPr>
          <w:rFonts w:ascii="Arial" w:eastAsia="Arial" w:hAnsi="Arial" w:cs="Arial"/>
          <w:b/>
          <w:color w:val="000000"/>
          <w:spacing w:val="-2"/>
          <w:sz w:val="20"/>
          <w:lang w:val="en-ZA"/>
        </w:rPr>
        <w:t>: Air Madagascar</w:t>
      </w:r>
      <w:r>
        <w:rPr>
          <w:rFonts w:ascii="Arial" w:eastAsia="Arial" w:hAnsi="Arial" w:cs="Arial"/>
          <w:b/>
          <w:color w:val="000000"/>
          <w:spacing w:val="-2"/>
          <w:sz w:val="20"/>
          <w:lang w:val="en-ZA"/>
        </w:rPr>
        <w:t xml:space="preserve"> :</w:t>
      </w:r>
      <w:r w:rsidRPr="00221FDA">
        <w:rPr>
          <w:rFonts w:ascii="Arial" w:eastAsia="Arial" w:hAnsi="Arial" w:cs="Arial"/>
          <w:color w:val="000000"/>
          <w:spacing w:val="-2"/>
          <w:sz w:val="20"/>
          <w:lang w:val="en-ZA"/>
        </w:rPr>
        <w:t xml:space="preserve"> </w:t>
      </w:r>
      <w:r w:rsidR="002E197C">
        <w:rPr>
          <w:rFonts w:ascii="Arial" w:eastAsia="Arial" w:hAnsi="Arial" w:cs="Arial"/>
          <w:color w:val="000000"/>
          <w:spacing w:val="-2"/>
          <w:sz w:val="20"/>
          <w:lang w:val="en-ZA"/>
        </w:rPr>
        <w:t xml:space="preserve">Conseils donnés en matière de </w:t>
      </w:r>
      <w:r w:rsidRPr="00221FDA">
        <w:rPr>
          <w:rFonts w:ascii="Arial" w:eastAsia="Arial" w:hAnsi="Arial" w:cs="Arial"/>
          <w:color w:val="000000"/>
          <w:spacing w:val="-2"/>
          <w:sz w:val="20"/>
          <w:lang w:val="fr-FR"/>
        </w:rPr>
        <w:t xml:space="preserve">financement de projet, </w:t>
      </w:r>
      <w:r w:rsidR="002E197C">
        <w:rPr>
          <w:rFonts w:ascii="Arial" w:eastAsia="Arial" w:hAnsi="Arial" w:cs="Arial"/>
          <w:color w:val="000000"/>
          <w:spacing w:val="-2"/>
          <w:sz w:val="20"/>
          <w:lang w:val="fr-FR"/>
        </w:rPr>
        <w:t xml:space="preserve">de </w:t>
      </w:r>
      <w:r w:rsidRPr="00221FDA">
        <w:rPr>
          <w:rFonts w:ascii="Arial" w:eastAsia="Arial" w:hAnsi="Arial" w:cs="Arial"/>
          <w:color w:val="000000"/>
          <w:spacing w:val="-2"/>
          <w:sz w:val="20"/>
          <w:lang w:val="fr-FR"/>
        </w:rPr>
        <w:t xml:space="preserve">PPP et </w:t>
      </w:r>
      <w:r w:rsidRPr="00221FDA">
        <w:rPr>
          <w:rFonts w:ascii="Arial" w:eastAsia="Arial" w:hAnsi="Arial" w:cs="Arial"/>
          <w:color w:val="000000"/>
          <w:sz w:val="20"/>
          <w:lang w:val="fr-FR"/>
        </w:rPr>
        <w:t xml:space="preserve">de privatisation transactionnelle et réglementaire à un consortium dirigé par </w:t>
      </w:r>
      <w:r w:rsidRPr="00221FDA">
        <w:rPr>
          <w:rFonts w:ascii="Arial" w:eastAsia="Arial" w:hAnsi="Arial" w:cs="Arial"/>
          <w:b/>
          <w:color w:val="000000"/>
          <w:sz w:val="20"/>
          <w:lang w:val="fr-FR"/>
        </w:rPr>
        <w:t>HSBC Equator Bank plc</w:t>
      </w:r>
      <w:r w:rsidRPr="00221FDA">
        <w:rPr>
          <w:rFonts w:ascii="Arial" w:eastAsia="Arial" w:hAnsi="Arial" w:cs="Arial"/>
          <w:color w:val="000000"/>
          <w:sz w:val="20"/>
          <w:lang w:val="fr-FR"/>
        </w:rPr>
        <w:t xml:space="preserve"> dans le cadre de la vente de la compagnie aérienne d'État "Air Madagascar", ainsi qu'au </w:t>
      </w:r>
      <w:r w:rsidRPr="00221FDA">
        <w:rPr>
          <w:rFonts w:ascii="Arial" w:eastAsia="Arial" w:hAnsi="Arial" w:cs="Arial"/>
          <w:b/>
          <w:color w:val="000000"/>
          <w:sz w:val="20"/>
          <w:lang w:val="fr-FR"/>
        </w:rPr>
        <w:t>gouvernement de Madagascar</w:t>
      </w:r>
      <w:r w:rsidRPr="00221FDA">
        <w:rPr>
          <w:rFonts w:ascii="Arial" w:eastAsia="Arial" w:hAnsi="Arial" w:cs="Arial"/>
          <w:color w:val="000000"/>
          <w:sz w:val="20"/>
          <w:lang w:val="fr-FR"/>
        </w:rPr>
        <w:t xml:space="preserve"> et à </w:t>
      </w:r>
      <w:r w:rsidRPr="00221FDA">
        <w:rPr>
          <w:rFonts w:ascii="Arial" w:eastAsia="Arial" w:hAnsi="Arial" w:cs="Arial"/>
          <w:b/>
          <w:color w:val="000000"/>
          <w:sz w:val="20"/>
          <w:lang w:val="fr-FR"/>
        </w:rPr>
        <w:t>l'unité de privatisation de la Banque mondiale</w:t>
      </w:r>
      <w:r w:rsidRPr="00221FDA">
        <w:rPr>
          <w:rFonts w:ascii="Arial" w:eastAsia="Arial" w:hAnsi="Arial" w:cs="Arial"/>
          <w:color w:val="000000"/>
          <w:sz w:val="20"/>
          <w:lang w:val="fr-FR"/>
        </w:rPr>
        <w:t xml:space="preserve"> (responsable de l'Afrique et de l'océan Indien) en ce qui concerne le processus global de privatisation à Madagascar, avec une référence particulière aux différences entre les systèmes juridiques basés sur le Code Napoléon et ceux basés sur </w:t>
      </w:r>
      <w:r w:rsidR="002E197C">
        <w:rPr>
          <w:rFonts w:ascii="Arial" w:eastAsia="Arial" w:hAnsi="Arial" w:cs="Arial"/>
          <w:color w:val="000000"/>
          <w:sz w:val="20"/>
          <w:lang w:val="fr-FR"/>
        </w:rPr>
        <w:t xml:space="preserve">la </w:t>
      </w:r>
      <w:r w:rsidRPr="002E197C">
        <w:rPr>
          <w:rFonts w:ascii="Arial" w:eastAsia="Arial" w:hAnsi="Arial" w:cs="Arial"/>
          <w:color w:val="000000"/>
          <w:sz w:val="20"/>
          <w:lang w:val="en-GB"/>
        </w:rPr>
        <w:t>common law</w:t>
      </w:r>
      <w:r w:rsidRPr="00221FDA">
        <w:rPr>
          <w:rFonts w:ascii="Arial" w:eastAsia="Arial" w:hAnsi="Arial" w:cs="Arial"/>
          <w:color w:val="000000"/>
          <w:sz w:val="20"/>
          <w:lang w:val="fr-FR"/>
        </w:rPr>
        <w:t xml:space="preserve">. D'autres conseils ont également été </w:t>
      </w:r>
      <w:r w:rsidR="002E197C">
        <w:rPr>
          <w:rFonts w:ascii="Arial" w:eastAsia="Arial" w:hAnsi="Arial" w:cs="Arial"/>
          <w:color w:val="000000"/>
          <w:sz w:val="20"/>
          <w:lang w:val="fr-FR"/>
        </w:rPr>
        <w:t>donnés</w:t>
      </w:r>
      <w:r w:rsidRPr="00221FDA">
        <w:rPr>
          <w:rFonts w:ascii="Arial" w:eastAsia="Arial" w:hAnsi="Arial" w:cs="Arial"/>
          <w:color w:val="000000"/>
          <w:sz w:val="20"/>
          <w:lang w:val="fr-FR"/>
        </w:rPr>
        <w:t>, en collaboration avec les partenaires d'IOS, aux autorités aéronautiques malgaches concernant les questions de réglementation et de sécurité :</w:t>
      </w:r>
      <w:r w:rsidRPr="00221FDA">
        <w:rPr>
          <w:rFonts w:ascii="Arial" w:eastAsia="Arial" w:hAnsi="Arial" w:cs="Arial"/>
          <w:b/>
          <w:color w:val="000000"/>
          <w:sz w:val="20"/>
          <w:u w:val="single"/>
          <w:lang w:val="fr-FR"/>
        </w:rPr>
        <w:t xml:space="preserve"> 2001</w:t>
      </w:r>
      <w:r w:rsidRPr="00221FDA">
        <w:rPr>
          <w:rFonts w:ascii="Arial" w:eastAsia="Arial" w:hAnsi="Arial" w:cs="Arial"/>
          <w:b/>
          <w:color w:val="000000"/>
          <w:sz w:val="21"/>
          <w:u w:val="single"/>
          <w:lang w:val="fr-FR"/>
        </w:rPr>
        <w:t>—</w:t>
      </w:r>
      <w:r w:rsidRPr="00221FDA">
        <w:rPr>
          <w:rFonts w:ascii="Arial" w:eastAsia="Arial" w:hAnsi="Arial" w:cs="Arial"/>
          <w:b/>
          <w:color w:val="000000"/>
          <w:sz w:val="20"/>
          <w:u w:val="single"/>
          <w:lang w:val="fr-FR"/>
        </w:rPr>
        <w:t xml:space="preserve">2003 ; </w:t>
      </w:r>
      <w:r w:rsidRPr="00221FDA">
        <w:rPr>
          <w:rFonts w:ascii="Arial" w:eastAsia="Arial" w:hAnsi="Arial" w:cs="Arial"/>
          <w:b/>
          <w:color w:val="000000"/>
          <w:sz w:val="20"/>
          <w:lang w:val="fr-FR"/>
        </w:rPr>
        <w:t xml:space="preserve"> </w:t>
      </w:r>
    </w:p>
    <w:p w14:paraId="35EA8AC4" w14:textId="6E7F1626" w:rsidR="00396A16" w:rsidRPr="0008172F"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en-ZA"/>
        </w:rPr>
      </w:pPr>
      <w:proofErr w:type="gramStart"/>
      <w:r w:rsidRPr="0008172F">
        <w:rPr>
          <w:rFonts w:ascii="Arial" w:eastAsia="Arial" w:hAnsi="Arial" w:cs="Arial"/>
          <w:b/>
          <w:color w:val="000000"/>
          <w:sz w:val="20"/>
          <w:lang w:val="en-ZA"/>
        </w:rPr>
        <w:t>Madagascar</w:t>
      </w:r>
      <w:r w:rsidR="00221FDA">
        <w:rPr>
          <w:rFonts w:ascii="Arial" w:eastAsia="Arial" w:hAnsi="Arial" w:cs="Arial"/>
          <w:b/>
          <w:color w:val="000000"/>
          <w:sz w:val="20"/>
          <w:lang w:val="en-ZA"/>
        </w:rPr>
        <w:t xml:space="preserve"> </w:t>
      </w:r>
      <w:r w:rsidRPr="0008172F">
        <w:rPr>
          <w:rFonts w:ascii="Arial" w:eastAsia="Arial" w:hAnsi="Arial" w:cs="Arial"/>
          <w:b/>
          <w:color w:val="000000"/>
          <w:sz w:val="20"/>
          <w:lang w:val="en-ZA"/>
        </w:rPr>
        <w:t>:</w:t>
      </w:r>
      <w:proofErr w:type="gramEnd"/>
      <w:r w:rsidRPr="0008172F">
        <w:rPr>
          <w:rFonts w:ascii="Arial" w:eastAsia="Arial" w:hAnsi="Arial" w:cs="Arial"/>
          <w:b/>
          <w:color w:val="000000"/>
          <w:sz w:val="20"/>
          <w:lang w:val="en-ZA"/>
        </w:rPr>
        <w:t xml:space="preserve"> </w:t>
      </w:r>
      <w:r w:rsidR="003E70AA">
        <w:rPr>
          <w:rFonts w:ascii="Arial" w:eastAsia="Arial" w:hAnsi="Arial" w:cs="Arial"/>
          <w:b/>
          <w:color w:val="000000"/>
          <w:sz w:val="20"/>
          <w:lang w:val="fr-FR"/>
        </w:rPr>
        <w:t>C</w:t>
      </w:r>
      <w:r w:rsidR="00221FDA" w:rsidRPr="00B465CF">
        <w:rPr>
          <w:rFonts w:ascii="Arial" w:eastAsia="Arial" w:hAnsi="Arial" w:cs="Arial"/>
          <w:b/>
          <w:color w:val="000000"/>
          <w:sz w:val="20"/>
          <w:lang w:val="fr-FR"/>
        </w:rPr>
        <w:t xml:space="preserve">onseils préliminaires </w:t>
      </w:r>
      <w:r w:rsidR="003E70AA">
        <w:rPr>
          <w:rFonts w:ascii="Arial" w:eastAsia="Arial" w:hAnsi="Arial" w:cs="Arial"/>
          <w:b/>
          <w:color w:val="000000"/>
          <w:sz w:val="20"/>
          <w:lang w:val="fr-FR"/>
        </w:rPr>
        <w:t xml:space="preserve">donnés </w:t>
      </w:r>
      <w:r w:rsidR="00221FDA" w:rsidRPr="00B465CF">
        <w:rPr>
          <w:rFonts w:ascii="Arial" w:eastAsia="Arial" w:hAnsi="Arial" w:cs="Arial"/>
          <w:b/>
          <w:color w:val="000000"/>
          <w:sz w:val="20"/>
          <w:lang w:val="fr-FR"/>
        </w:rPr>
        <w:t>en mati</w:t>
      </w:r>
      <w:r w:rsidR="00B465CF" w:rsidRPr="00B465CF">
        <w:rPr>
          <w:rFonts w:ascii="Arial" w:eastAsia="Arial" w:hAnsi="Arial" w:cs="Arial"/>
          <w:b/>
          <w:color w:val="000000"/>
          <w:sz w:val="20"/>
          <w:lang w:val="fr-FR"/>
        </w:rPr>
        <w:t>è</w:t>
      </w:r>
      <w:r w:rsidR="00221FDA" w:rsidRPr="00B465CF">
        <w:rPr>
          <w:rFonts w:ascii="Arial" w:eastAsia="Arial" w:hAnsi="Arial" w:cs="Arial"/>
          <w:b/>
          <w:color w:val="000000"/>
          <w:sz w:val="20"/>
          <w:lang w:val="fr-FR"/>
        </w:rPr>
        <w:t>re de réglementation</w:t>
      </w:r>
      <w:r w:rsidR="00B465CF" w:rsidRPr="00B465CF">
        <w:rPr>
          <w:rFonts w:ascii="Arial" w:eastAsia="Arial" w:hAnsi="Arial" w:cs="Arial"/>
          <w:b/>
          <w:color w:val="000000"/>
          <w:sz w:val="20"/>
          <w:lang w:val="fr-FR"/>
        </w:rPr>
        <w:t xml:space="preserve"> et de transactions dans le domaine des </w:t>
      </w:r>
      <w:r w:rsidRPr="00B465CF">
        <w:rPr>
          <w:rFonts w:ascii="Arial" w:eastAsia="Arial" w:hAnsi="Arial" w:cs="Arial"/>
          <w:b/>
          <w:color w:val="000000"/>
          <w:sz w:val="20"/>
          <w:lang w:val="fr-FR"/>
        </w:rPr>
        <w:t>t</w:t>
      </w:r>
      <w:r w:rsidR="00B465CF" w:rsidRPr="00B465CF">
        <w:rPr>
          <w:rFonts w:ascii="Arial" w:eastAsia="Arial" w:hAnsi="Arial" w:cs="Arial"/>
          <w:b/>
          <w:color w:val="000000"/>
          <w:sz w:val="20"/>
          <w:lang w:val="fr-FR"/>
        </w:rPr>
        <w:t>élé</w:t>
      </w:r>
      <w:r w:rsidRPr="00B465CF">
        <w:rPr>
          <w:rFonts w:ascii="Arial" w:eastAsia="Arial" w:hAnsi="Arial" w:cs="Arial"/>
          <w:b/>
          <w:color w:val="000000"/>
          <w:sz w:val="20"/>
          <w:lang w:val="fr-FR"/>
        </w:rPr>
        <w:t xml:space="preserve">communications </w:t>
      </w:r>
      <w:r w:rsidR="00B465CF" w:rsidRPr="00B465CF">
        <w:rPr>
          <w:rFonts w:ascii="Arial" w:eastAsia="Arial" w:hAnsi="Arial" w:cs="Arial"/>
          <w:b/>
          <w:color w:val="000000"/>
          <w:sz w:val="20"/>
          <w:lang w:val="fr-FR"/>
        </w:rPr>
        <w:t>à</w:t>
      </w:r>
      <w:r w:rsidRPr="00B465CF">
        <w:rPr>
          <w:rFonts w:ascii="Arial" w:eastAsia="Arial" w:hAnsi="Arial" w:cs="Arial"/>
          <w:b/>
          <w:color w:val="000000"/>
          <w:sz w:val="20"/>
          <w:lang w:val="fr-FR"/>
        </w:rPr>
        <w:t xml:space="preserve"> TELMA (</w:t>
      </w:r>
      <w:r w:rsidR="00B465CF" w:rsidRPr="00B465CF">
        <w:rPr>
          <w:rFonts w:ascii="Arial" w:eastAsia="Arial" w:hAnsi="Arial" w:cs="Arial"/>
          <w:b/>
          <w:color w:val="000000"/>
          <w:sz w:val="20"/>
          <w:lang w:val="fr-FR"/>
        </w:rPr>
        <w:t>l’autorité malgache de télé</w:t>
      </w:r>
      <w:r w:rsidRPr="00B465CF">
        <w:rPr>
          <w:rFonts w:ascii="Arial" w:eastAsia="Arial" w:hAnsi="Arial" w:cs="Arial"/>
          <w:b/>
          <w:color w:val="000000"/>
          <w:sz w:val="20"/>
          <w:lang w:val="fr-FR"/>
        </w:rPr>
        <w:t>communications)</w:t>
      </w:r>
      <w:r w:rsidR="00B465CF" w:rsidRPr="00B465CF">
        <w:rPr>
          <w:rFonts w:ascii="Arial" w:eastAsia="Arial" w:hAnsi="Arial" w:cs="Arial"/>
          <w:b/>
          <w:color w:val="000000"/>
          <w:sz w:val="20"/>
          <w:lang w:val="fr-FR"/>
        </w:rPr>
        <w:t xml:space="preserve"> </w:t>
      </w:r>
      <w:r w:rsidRPr="00B465CF">
        <w:rPr>
          <w:rFonts w:ascii="Arial" w:eastAsia="Arial" w:hAnsi="Arial" w:cs="Arial"/>
          <w:b/>
          <w:color w:val="000000"/>
          <w:sz w:val="20"/>
          <w:lang w:val="fr-FR"/>
        </w:rPr>
        <w:t>:</w:t>
      </w:r>
      <w:r w:rsidR="00B465CF" w:rsidRPr="00B465CF">
        <w:rPr>
          <w:rFonts w:ascii="Arial" w:eastAsia="Arial" w:hAnsi="Arial" w:cs="Arial"/>
          <w:b/>
          <w:color w:val="000000"/>
          <w:sz w:val="20"/>
          <w:lang w:val="fr-FR"/>
        </w:rPr>
        <w:t xml:space="preserve"> </w:t>
      </w:r>
      <w:r w:rsidRPr="00B465CF">
        <w:rPr>
          <w:rFonts w:ascii="Arial" w:eastAsia="Arial" w:hAnsi="Arial" w:cs="Arial"/>
          <w:b/>
          <w:color w:val="000000"/>
          <w:sz w:val="20"/>
          <w:lang w:val="fr-FR"/>
        </w:rPr>
        <w:t>2000-2001</w:t>
      </w:r>
      <w:r w:rsidR="00B465CF" w:rsidRPr="00B465CF">
        <w:rPr>
          <w:rFonts w:ascii="Arial" w:eastAsia="Arial" w:hAnsi="Arial" w:cs="Arial"/>
          <w:b/>
          <w:color w:val="000000"/>
          <w:sz w:val="20"/>
          <w:lang w:val="fr-FR"/>
        </w:rPr>
        <w:t xml:space="preserve"> </w:t>
      </w:r>
      <w:r w:rsidRPr="00B465CF">
        <w:rPr>
          <w:rFonts w:ascii="Arial" w:eastAsia="Arial" w:hAnsi="Arial" w:cs="Arial"/>
          <w:b/>
          <w:color w:val="000000"/>
          <w:sz w:val="20"/>
          <w:lang w:val="fr-FR"/>
        </w:rPr>
        <w:t>;</w:t>
      </w:r>
      <w:r w:rsidRPr="0008172F">
        <w:rPr>
          <w:rFonts w:ascii="Arial" w:eastAsia="Arial" w:hAnsi="Arial" w:cs="Arial"/>
          <w:b/>
          <w:color w:val="000000"/>
          <w:sz w:val="20"/>
          <w:lang w:val="en-ZA"/>
        </w:rPr>
        <w:t xml:space="preserve">  </w:t>
      </w:r>
    </w:p>
    <w:p w14:paraId="01DA4518" w14:textId="14CB5CEE" w:rsidR="00396A16" w:rsidRPr="0008172F"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pacing w:val="-2"/>
          <w:sz w:val="20"/>
          <w:lang w:val="en-ZA"/>
        </w:rPr>
      </w:pPr>
      <w:r w:rsidRPr="0008172F">
        <w:rPr>
          <w:rFonts w:ascii="Arial" w:eastAsia="Arial" w:hAnsi="Arial" w:cs="Arial"/>
          <w:b/>
          <w:color w:val="000000"/>
          <w:spacing w:val="-2"/>
          <w:sz w:val="20"/>
          <w:lang w:val="en-ZA"/>
        </w:rPr>
        <w:t>Mali/</w:t>
      </w:r>
      <w:proofErr w:type="gramStart"/>
      <w:r w:rsidRPr="0008172F">
        <w:rPr>
          <w:rFonts w:ascii="Arial" w:eastAsia="Arial" w:hAnsi="Arial" w:cs="Arial"/>
          <w:b/>
          <w:color w:val="000000"/>
          <w:spacing w:val="-2"/>
          <w:sz w:val="20"/>
          <w:lang w:val="en-ZA"/>
        </w:rPr>
        <w:t>France</w:t>
      </w:r>
      <w:r w:rsidR="00B465CF">
        <w:rPr>
          <w:rFonts w:ascii="Arial" w:eastAsia="Arial" w:hAnsi="Arial" w:cs="Arial"/>
          <w:b/>
          <w:color w:val="000000"/>
          <w:spacing w:val="-2"/>
          <w:sz w:val="20"/>
          <w:lang w:val="en-ZA"/>
        </w:rPr>
        <w:t xml:space="preserve"> </w:t>
      </w:r>
      <w:r w:rsidRPr="0008172F">
        <w:rPr>
          <w:rFonts w:ascii="Arial" w:eastAsia="Arial" w:hAnsi="Arial" w:cs="Arial"/>
          <w:b/>
          <w:color w:val="000000"/>
          <w:spacing w:val="-2"/>
          <w:sz w:val="20"/>
          <w:lang w:val="en-ZA"/>
        </w:rPr>
        <w:t>:</w:t>
      </w:r>
      <w:proofErr w:type="gramEnd"/>
      <w:r w:rsidRPr="0008172F">
        <w:rPr>
          <w:rFonts w:ascii="Arial" w:eastAsia="Arial" w:hAnsi="Arial" w:cs="Arial"/>
          <w:b/>
          <w:color w:val="000000"/>
          <w:spacing w:val="-2"/>
          <w:sz w:val="20"/>
          <w:lang w:val="en-ZA"/>
        </w:rPr>
        <w:t xml:space="preserve"> </w:t>
      </w:r>
      <w:r w:rsidR="00B465CF" w:rsidRPr="00F836A1">
        <w:rPr>
          <w:rFonts w:ascii="Arial" w:eastAsia="Arial" w:hAnsi="Arial" w:cs="Arial"/>
          <w:color w:val="000000"/>
          <w:spacing w:val="-2"/>
          <w:sz w:val="20"/>
          <w:lang w:val="fr-FR"/>
        </w:rPr>
        <w:t>Conseil</w:t>
      </w:r>
      <w:r w:rsidR="003E70AA">
        <w:rPr>
          <w:rFonts w:ascii="Arial" w:eastAsia="Arial" w:hAnsi="Arial" w:cs="Arial"/>
          <w:color w:val="000000"/>
          <w:spacing w:val="-2"/>
          <w:sz w:val="20"/>
          <w:lang w:val="fr-FR"/>
        </w:rPr>
        <w:t>s donnés</w:t>
      </w:r>
      <w:r w:rsidR="00B465CF" w:rsidRPr="00F836A1">
        <w:rPr>
          <w:rFonts w:ascii="Arial" w:eastAsia="Arial" w:hAnsi="Arial" w:cs="Arial"/>
          <w:color w:val="000000"/>
          <w:spacing w:val="-2"/>
          <w:sz w:val="20"/>
          <w:lang w:val="fr-FR"/>
        </w:rPr>
        <w:t xml:space="preserve"> à une banque d’investissement</w:t>
      </w:r>
      <w:r w:rsidRPr="00F836A1">
        <w:rPr>
          <w:rFonts w:ascii="Arial" w:eastAsia="Arial" w:hAnsi="Arial" w:cs="Arial"/>
          <w:color w:val="000000"/>
          <w:spacing w:val="-2"/>
          <w:sz w:val="20"/>
          <w:lang w:val="fr-FR"/>
        </w:rPr>
        <w:t>,</w:t>
      </w:r>
      <w:r w:rsidR="00B465CF" w:rsidRPr="00F836A1">
        <w:rPr>
          <w:rFonts w:ascii="Arial" w:eastAsia="Arial" w:hAnsi="Arial" w:cs="Arial"/>
          <w:color w:val="000000"/>
          <w:spacing w:val="-2"/>
          <w:sz w:val="20"/>
          <w:lang w:val="fr-FR"/>
        </w:rPr>
        <w:t xml:space="preserve"> la</w:t>
      </w:r>
      <w:r w:rsidRPr="00F836A1">
        <w:rPr>
          <w:rFonts w:ascii="Arial" w:eastAsia="Arial" w:hAnsi="Arial" w:cs="Arial"/>
          <w:color w:val="000000"/>
          <w:spacing w:val="-2"/>
          <w:sz w:val="20"/>
          <w:lang w:val="fr-FR"/>
        </w:rPr>
        <w:t xml:space="preserve"> </w:t>
      </w:r>
      <w:r w:rsidRPr="00F836A1">
        <w:rPr>
          <w:rFonts w:ascii="Arial" w:eastAsia="Arial" w:hAnsi="Arial" w:cs="Arial"/>
          <w:b/>
          <w:color w:val="000000"/>
          <w:spacing w:val="-2"/>
          <w:sz w:val="20"/>
          <w:lang w:val="fr-FR"/>
        </w:rPr>
        <w:t>Société Générale</w:t>
      </w:r>
      <w:r w:rsidR="003E70AA">
        <w:rPr>
          <w:rFonts w:ascii="Arial" w:eastAsia="Arial" w:hAnsi="Arial" w:cs="Arial"/>
          <w:b/>
          <w:color w:val="000000"/>
          <w:spacing w:val="-2"/>
          <w:sz w:val="20"/>
          <w:lang w:val="fr-FR"/>
        </w:rPr>
        <w:t>,</w:t>
      </w:r>
      <w:r w:rsidRPr="00F836A1">
        <w:rPr>
          <w:rFonts w:ascii="Arial" w:eastAsia="Arial" w:hAnsi="Arial" w:cs="Arial"/>
          <w:b/>
          <w:color w:val="000000"/>
          <w:spacing w:val="-2"/>
          <w:sz w:val="20"/>
          <w:lang w:val="fr-FR"/>
        </w:rPr>
        <w:t xml:space="preserve"> </w:t>
      </w:r>
      <w:r w:rsidR="003E70AA">
        <w:rPr>
          <w:rFonts w:ascii="Arial" w:eastAsia="Arial" w:hAnsi="Arial" w:cs="Arial"/>
          <w:color w:val="000000"/>
          <w:spacing w:val="-2"/>
          <w:sz w:val="20"/>
          <w:lang w:val="fr-FR"/>
        </w:rPr>
        <w:t>en ce qui concerne</w:t>
      </w:r>
      <w:r w:rsidR="00B465CF" w:rsidRPr="00F836A1">
        <w:rPr>
          <w:rFonts w:ascii="Arial" w:eastAsia="Arial" w:hAnsi="Arial" w:cs="Arial"/>
          <w:color w:val="000000"/>
          <w:spacing w:val="-2"/>
          <w:sz w:val="20"/>
          <w:lang w:val="fr-FR"/>
        </w:rPr>
        <w:t xml:space="preserve"> la société Canadienne </w:t>
      </w:r>
      <w:r w:rsidRPr="00F836A1">
        <w:rPr>
          <w:rFonts w:ascii="Arial" w:eastAsia="Arial" w:hAnsi="Arial" w:cs="Arial"/>
          <w:color w:val="000000"/>
          <w:spacing w:val="-2"/>
          <w:sz w:val="20"/>
          <w:lang w:val="fr-FR"/>
        </w:rPr>
        <w:t>Barrick Gold Mines (</w:t>
      </w:r>
      <w:r w:rsidR="00B465CF" w:rsidRPr="00F836A1">
        <w:rPr>
          <w:rFonts w:ascii="Arial" w:eastAsia="Arial" w:hAnsi="Arial" w:cs="Arial"/>
          <w:b/>
          <w:color w:val="000000"/>
          <w:spacing w:val="-2"/>
          <w:sz w:val="20"/>
          <w:lang w:val="fr-FR"/>
        </w:rPr>
        <w:t>op</w:t>
      </w:r>
      <w:r w:rsidR="003E70AA">
        <w:rPr>
          <w:rFonts w:ascii="Arial" w:eastAsia="Arial" w:hAnsi="Arial" w:cs="Arial"/>
          <w:b/>
          <w:color w:val="000000"/>
          <w:spacing w:val="-2"/>
          <w:sz w:val="20"/>
          <w:lang w:val="fr-FR"/>
        </w:rPr>
        <w:t>é</w:t>
      </w:r>
      <w:r w:rsidR="00B465CF" w:rsidRPr="00F836A1">
        <w:rPr>
          <w:rFonts w:ascii="Arial" w:eastAsia="Arial" w:hAnsi="Arial" w:cs="Arial"/>
          <w:b/>
          <w:color w:val="000000"/>
          <w:spacing w:val="-2"/>
          <w:sz w:val="20"/>
          <w:lang w:val="fr-FR"/>
        </w:rPr>
        <w:t>ration de couverture</w:t>
      </w:r>
      <w:r w:rsidR="00B465CF" w:rsidRPr="00F836A1">
        <w:rPr>
          <w:rFonts w:ascii="Arial" w:eastAsia="Arial" w:hAnsi="Arial" w:cs="Arial"/>
          <w:color w:val="000000"/>
          <w:spacing w:val="-2"/>
          <w:sz w:val="20"/>
          <w:lang w:val="fr-FR"/>
        </w:rPr>
        <w:t xml:space="preserve"> de </w:t>
      </w:r>
      <w:r w:rsidRPr="00F836A1">
        <w:rPr>
          <w:rFonts w:ascii="Arial" w:eastAsia="Arial" w:hAnsi="Arial" w:cs="Arial"/>
          <w:color w:val="000000"/>
          <w:spacing w:val="-2"/>
          <w:sz w:val="20"/>
          <w:lang w:val="fr-FR"/>
        </w:rPr>
        <w:t>200 million</w:t>
      </w:r>
      <w:r w:rsidR="00B465CF" w:rsidRPr="00F836A1">
        <w:rPr>
          <w:rFonts w:ascii="Arial" w:eastAsia="Arial" w:hAnsi="Arial" w:cs="Arial"/>
          <w:color w:val="000000"/>
          <w:spacing w:val="-2"/>
          <w:sz w:val="20"/>
          <w:lang w:val="fr-FR"/>
        </w:rPr>
        <w:t>s de dollars américains</w:t>
      </w:r>
      <w:r w:rsidRPr="00F836A1">
        <w:rPr>
          <w:rFonts w:ascii="Arial" w:eastAsia="Arial" w:hAnsi="Arial" w:cs="Arial"/>
          <w:color w:val="000000"/>
          <w:spacing w:val="-2"/>
          <w:sz w:val="20"/>
          <w:lang w:val="fr-FR"/>
        </w:rPr>
        <w:t xml:space="preserve"> </w:t>
      </w:r>
      <w:r w:rsidR="00B465CF" w:rsidRPr="00F836A1">
        <w:rPr>
          <w:rFonts w:ascii="Arial" w:eastAsia="Arial" w:hAnsi="Arial" w:cs="Arial"/>
          <w:color w:val="000000"/>
          <w:spacing w:val="-2"/>
          <w:sz w:val="20"/>
          <w:lang w:val="fr-FR"/>
        </w:rPr>
        <w:t xml:space="preserve">de </w:t>
      </w:r>
      <w:r w:rsidR="00B465CF" w:rsidRPr="00F836A1">
        <w:rPr>
          <w:rFonts w:ascii="Arial" w:eastAsia="Arial" w:hAnsi="Arial" w:cs="Arial"/>
          <w:b/>
          <w:color w:val="000000"/>
          <w:spacing w:val="-2"/>
          <w:sz w:val="20"/>
          <w:lang w:val="fr-FR"/>
        </w:rPr>
        <w:t>produits dérivés</w:t>
      </w:r>
      <w:r w:rsidRPr="00F836A1">
        <w:rPr>
          <w:rFonts w:ascii="Arial" w:eastAsia="Arial" w:hAnsi="Arial" w:cs="Arial"/>
          <w:b/>
          <w:color w:val="000000"/>
          <w:spacing w:val="-2"/>
          <w:sz w:val="20"/>
          <w:lang w:val="fr-FR"/>
        </w:rPr>
        <w:t xml:space="preserve">) </w:t>
      </w:r>
      <w:r w:rsidR="00B465CF" w:rsidRPr="00F836A1">
        <w:rPr>
          <w:rFonts w:ascii="Arial" w:eastAsia="Arial" w:hAnsi="Arial" w:cs="Arial"/>
          <w:color w:val="000000"/>
          <w:spacing w:val="-2"/>
          <w:sz w:val="20"/>
          <w:lang w:val="fr-FR"/>
        </w:rPr>
        <w:t xml:space="preserve">et conseil en matière de financement de projet et de réglementation concernant le </w:t>
      </w:r>
      <w:r w:rsidR="00B465CF" w:rsidRPr="00F836A1">
        <w:rPr>
          <w:rFonts w:ascii="Arial" w:eastAsia="Arial" w:hAnsi="Arial" w:cs="Arial"/>
          <w:b/>
          <w:color w:val="000000"/>
          <w:spacing w:val="-2"/>
          <w:sz w:val="20"/>
          <w:lang w:val="fr-FR"/>
        </w:rPr>
        <w:t>projet minier</w:t>
      </w:r>
      <w:r w:rsidR="00B465CF" w:rsidRPr="00F836A1">
        <w:rPr>
          <w:rFonts w:ascii="Arial" w:eastAsia="Arial" w:hAnsi="Arial" w:cs="Arial"/>
          <w:color w:val="000000"/>
          <w:spacing w:val="-2"/>
          <w:sz w:val="20"/>
          <w:lang w:val="fr-FR"/>
        </w:rPr>
        <w:t xml:space="preserve"> </w:t>
      </w:r>
      <w:r w:rsidRPr="00F836A1">
        <w:rPr>
          <w:rFonts w:ascii="Arial" w:eastAsia="Arial" w:hAnsi="Arial" w:cs="Arial"/>
          <w:b/>
          <w:color w:val="000000"/>
          <w:spacing w:val="-2"/>
          <w:sz w:val="20"/>
          <w:lang w:val="fr-FR"/>
        </w:rPr>
        <w:t xml:space="preserve">Sadiola </w:t>
      </w:r>
      <w:r w:rsidR="00B465CF" w:rsidRPr="00F836A1">
        <w:rPr>
          <w:rFonts w:ascii="Arial" w:eastAsia="Arial" w:hAnsi="Arial" w:cs="Arial"/>
          <w:b/>
          <w:color w:val="000000"/>
          <w:spacing w:val="-2"/>
          <w:sz w:val="20"/>
          <w:lang w:val="fr-FR"/>
        </w:rPr>
        <w:t>au</w:t>
      </w:r>
      <w:r w:rsidRPr="00F836A1">
        <w:rPr>
          <w:rFonts w:ascii="Arial" w:eastAsia="Arial" w:hAnsi="Arial" w:cs="Arial"/>
          <w:b/>
          <w:color w:val="000000"/>
          <w:spacing w:val="-2"/>
          <w:sz w:val="20"/>
          <w:lang w:val="fr-FR"/>
        </w:rPr>
        <w:t xml:space="preserve"> Mali</w:t>
      </w:r>
      <w:r w:rsidR="00B465CF" w:rsidRPr="00F836A1">
        <w:rPr>
          <w:rFonts w:ascii="Arial" w:eastAsia="Arial" w:hAnsi="Arial" w:cs="Arial"/>
          <w:b/>
          <w:color w:val="000000"/>
          <w:spacing w:val="-2"/>
          <w:sz w:val="20"/>
          <w:lang w:val="fr-FR"/>
        </w:rPr>
        <w:t xml:space="preserve"> </w:t>
      </w:r>
      <w:r w:rsidRPr="00F836A1">
        <w:rPr>
          <w:rFonts w:ascii="Arial" w:eastAsia="Arial" w:hAnsi="Arial" w:cs="Arial"/>
          <w:b/>
          <w:color w:val="000000"/>
          <w:spacing w:val="-2"/>
          <w:sz w:val="20"/>
          <w:lang w:val="fr-FR"/>
        </w:rPr>
        <w:t xml:space="preserve">: </w:t>
      </w:r>
      <w:r w:rsidRPr="00F836A1">
        <w:rPr>
          <w:rFonts w:ascii="Arial" w:eastAsia="Arial" w:hAnsi="Arial" w:cs="Arial"/>
          <w:b/>
          <w:color w:val="000000"/>
          <w:spacing w:val="-2"/>
          <w:sz w:val="20"/>
          <w:u w:val="single"/>
          <w:lang w:val="fr-FR"/>
        </w:rPr>
        <w:t>1994</w:t>
      </w:r>
      <w:r w:rsidR="00B465CF" w:rsidRPr="00F836A1">
        <w:rPr>
          <w:rFonts w:ascii="Arial" w:eastAsia="Arial" w:hAnsi="Arial" w:cs="Arial"/>
          <w:b/>
          <w:color w:val="000000"/>
          <w:spacing w:val="-2"/>
          <w:sz w:val="20"/>
          <w:u w:val="single"/>
          <w:lang w:val="fr-FR"/>
        </w:rPr>
        <w:t xml:space="preserve"> </w:t>
      </w:r>
      <w:r w:rsidRPr="00F836A1">
        <w:rPr>
          <w:rFonts w:ascii="Arial" w:eastAsia="Arial" w:hAnsi="Arial" w:cs="Arial"/>
          <w:b/>
          <w:color w:val="000000"/>
          <w:spacing w:val="-2"/>
          <w:sz w:val="20"/>
          <w:u w:val="single"/>
          <w:lang w:val="fr-FR"/>
        </w:rPr>
        <w:t>;</w:t>
      </w:r>
      <w:r w:rsidRPr="0008172F">
        <w:rPr>
          <w:rFonts w:ascii="Arial" w:eastAsia="Arial" w:hAnsi="Arial" w:cs="Arial"/>
          <w:b/>
          <w:color w:val="000000"/>
          <w:spacing w:val="-2"/>
          <w:sz w:val="20"/>
          <w:u w:val="single"/>
          <w:lang w:val="en-ZA"/>
        </w:rPr>
        <w:t xml:space="preserve"> </w:t>
      </w:r>
      <w:r w:rsidRPr="0008172F">
        <w:rPr>
          <w:rFonts w:ascii="Arial" w:eastAsia="Arial" w:hAnsi="Arial" w:cs="Arial"/>
          <w:b/>
          <w:color w:val="000000"/>
          <w:spacing w:val="-2"/>
          <w:sz w:val="20"/>
          <w:lang w:val="en-ZA"/>
        </w:rPr>
        <w:t xml:space="preserve"> </w:t>
      </w:r>
    </w:p>
    <w:p w14:paraId="2D994C90" w14:textId="4FAFF302" w:rsidR="00396A16" w:rsidRPr="00C6347D" w:rsidRDefault="00A65B1D"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08172F">
        <w:rPr>
          <w:rFonts w:ascii="Arial" w:eastAsia="Arial" w:hAnsi="Arial" w:cs="Arial"/>
          <w:b/>
          <w:color w:val="000000"/>
          <w:sz w:val="20"/>
          <w:lang w:val="en-ZA"/>
        </w:rPr>
        <w:t>Mozambique</w:t>
      </w:r>
      <w:r>
        <w:rPr>
          <w:rFonts w:ascii="Arial" w:eastAsia="Arial" w:hAnsi="Arial" w:cs="Arial"/>
          <w:b/>
          <w:color w:val="000000"/>
          <w:sz w:val="20"/>
          <w:lang w:val="en-ZA"/>
        </w:rPr>
        <w:t>:</w:t>
      </w:r>
      <w:r w:rsidR="00396A16" w:rsidRPr="0008172F">
        <w:rPr>
          <w:rFonts w:ascii="Arial" w:eastAsia="Arial" w:hAnsi="Arial" w:cs="Arial"/>
          <w:b/>
          <w:color w:val="000000"/>
          <w:sz w:val="20"/>
          <w:lang w:val="en-ZA"/>
        </w:rPr>
        <w:t xml:space="preserve"> </w:t>
      </w:r>
      <w:r w:rsidR="00396A16" w:rsidRPr="00C6347D">
        <w:rPr>
          <w:rFonts w:ascii="Arial" w:eastAsia="Arial" w:hAnsi="Arial" w:cs="Arial"/>
          <w:b/>
          <w:color w:val="000000"/>
          <w:sz w:val="20"/>
          <w:lang w:val="fr-FR"/>
        </w:rPr>
        <w:t>‘</w:t>
      </w:r>
      <w:r w:rsidR="00B465CF" w:rsidRPr="00C6347D">
        <w:rPr>
          <w:rFonts w:ascii="Arial" w:eastAsia="Arial" w:hAnsi="Arial" w:cs="Arial"/>
          <w:b/>
          <w:color w:val="000000"/>
          <w:sz w:val="20"/>
          <w:lang w:val="fr-FR"/>
        </w:rPr>
        <w:t xml:space="preserve">Port de </w:t>
      </w:r>
      <w:r w:rsidR="00396A16" w:rsidRPr="00C6347D">
        <w:rPr>
          <w:rFonts w:ascii="Arial" w:eastAsia="Arial" w:hAnsi="Arial" w:cs="Arial"/>
          <w:b/>
          <w:color w:val="000000"/>
          <w:sz w:val="20"/>
          <w:lang w:val="fr-FR"/>
        </w:rPr>
        <w:t xml:space="preserve">Maputo’. </w:t>
      </w:r>
      <w:r w:rsidR="00B465CF" w:rsidRPr="00C6347D">
        <w:rPr>
          <w:rFonts w:ascii="Arial" w:eastAsia="Arial" w:hAnsi="Arial" w:cs="Arial"/>
          <w:b/>
          <w:color w:val="000000"/>
          <w:sz w:val="20"/>
          <w:lang w:val="fr-FR"/>
        </w:rPr>
        <w:t>Conseil</w:t>
      </w:r>
      <w:r w:rsidR="003E70AA">
        <w:rPr>
          <w:rFonts w:ascii="Arial" w:eastAsia="Arial" w:hAnsi="Arial" w:cs="Arial"/>
          <w:b/>
          <w:color w:val="000000"/>
          <w:sz w:val="20"/>
          <w:lang w:val="fr-FR"/>
        </w:rPr>
        <w:t>s</w:t>
      </w:r>
      <w:r w:rsidR="00B465CF" w:rsidRPr="00C6347D">
        <w:rPr>
          <w:rFonts w:ascii="Arial" w:eastAsia="Arial" w:hAnsi="Arial" w:cs="Arial"/>
          <w:b/>
          <w:color w:val="000000"/>
          <w:sz w:val="20"/>
          <w:lang w:val="fr-FR"/>
        </w:rPr>
        <w:t xml:space="preserve"> de financement d</w:t>
      </w:r>
      <w:r w:rsidR="00A5429E" w:rsidRPr="00C6347D">
        <w:rPr>
          <w:rFonts w:ascii="Arial" w:eastAsia="Arial" w:hAnsi="Arial" w:cs="Arial"/>
          <w:b/>
          <w:color w:val="000000"/>
          <w:sz w:val="20"/>
          <w:lang w:val="fr-FR"/>
        </w:rPr>
        <w:t>e</w:t>
      </w:r>
      <w:r w:rsidR="00B465CF" w:rsidRPr="00C6347D">
        <w:rPr>
          <w:rFonts w:ascii="Arial" w:eastAsia="Arial" w:hAnsi="Arial" w:cs="Arial"/>
          <w:b/>
          <w:color w:val="000000"/>
          <w:sz w:val="20"/>
          <w:lang w:val="fr-FR"/>
        </w:rPr>
        <w:t xml:space="preserve"> projet</w:t>
      </w:r>
      <w:r w:rsidR="00A5429E" w:rsidRPr="00C6347D">
        <w:rPr>
          <w:rFonts w:ascii="Arial" w:eastAsia="Arial" w:hAnsi="Arial" w:cs="Arial"/>
          <w:b/>
          <w:color w:val="000000"/>
          <w:sz w:val="20"/>
          <w:lang w:val="fr-FR"/>
        </w:rPr>
        <w:t xml:space="preserve">s </w:t>
      </w:r>
      <w:r w:rsidR="003E70AA">
        <w:rPr>
          <w:rFonts w:ascii="Arial" w:eastAsia="Arial" w:hAnsi="Arial" w:cs="Arial"/>
          <w:b/>
          <w:color w:val="000000"/>
          <w:sz w:val="20"/>
          <w:lang w:val="fr-FR"/>
        </w:rPr>
        <w:t xml:space="preserve">donnés </w:t>
      </w:r>
      <w:r w:rsidR="00A5429E" w:rsidRPr="00C6347D">
        <w:rPr>
          <w:rFonts w:ascii="Arial" w:eastAsia="Arial" w:hAnsi="Arial" w:cs="Arial"/>
          <w:b/>
          <w:color w:val="000000"/>
          <w:sz w:val="20"/>
          <w:lang w:val="fr-FR"/>
        </w:rPr>
        <w:t xml:space="preserve">à la </w:t>
      </w:r>
      <w:r w:rsidR="003E70AA" w:rsidRPr="003E70AA">
        <w:rPr>
          <w:rFonts w:ascii="Arial" w:eastAsia="Arial" w:hAnsi="Arial" w:cs="Arial"/>
          <w:b/>
          <w:color w:val="000000"/>
          <w:sz w:val="20"/>
          <w:lang w:val="en-GB"/>
        </w:rPr>
        <w:t xml:space="preserve">Development Bank of Southern Africa </w:t>
      </w:r>
      <w:r w:rsidR="00396A16" w:rsidRPr="00C6347D">
        <w:rPr>
          <w:rFonts w:ascii="Arial" w:eastAsia="Arial" w:hAnsi="Arial" w:cs="Arial"/>
          <w:b/>
          <w:color w:val="000000"/>
          <w:sz w:val="20"/>
          <w:lang w:val="fr-FR"/>
        </w:rPr>
        <w:t xml:space="preserve">(DBSA), </w:t>
      </w:r>
      <w:r w:rsidR="00A5429E" w:rsidRPr="00C6347D">
        <w:rPr>
          <w:rFonts w:ascii="Arial" w:eastAsia="Arial" w:hAnsi="Arial" w:cs="Arial"/>
          <w:color w:val="000000"/>
          <w:sz w:val="20"/>
          <w:lang w:val="fr-FR"/>
        </w:rPr>
        <w:t xml:space="preserve">membre du syndicat </w:t>
      </w:r>
      <w:r w:rsidR="00C6347D" w:rsidRPr="00C6347D">
        <w:rPr>
          <w:rFonts w:ascii="Arial" w:eastAsia="Arial" w:hAnsi="Arial" w:cs="Arial"/>
          <w:color w:val="000000"/>
          <w:sz w:val="20"/>
          <w:lang w:val="fr-FR"/>
        </w:rPr>
        <w:t xml:space="preserve">de </w:t>
      </w:r>
      <w:r w:rsidR="00F836A1" w:rsidRPr="00C6347D">
        <w:rPr>
          <w:rFonts w:ascii="Arial" w:eastAsia="Arial" w:hAnsi="Arial" w:cs="Arial"/>
          <w:color w:val="000000"/>
          <w:sz w:val="20"/>
          <w:lang w:val="fr-FR"/>
        </w:rPr>
        <w:t>préteurs</w:t>
      </w:r>
      <w:r w:rsidR="00C6347D" w:rsidRPr="00C6347D">
        <w:rPr>
          <w:rFonts w:ascii="Arial" w:eastAsia="Arial" w:hAnsi="Arial" w:cs="Arial"/>
          <w:color w:val="000000"/>
          <w:sz w:val="20"/>
          <w:lang w:val="fr-FR"/>
        </w:rPr>
        <w:t xml:space="preserve"> de banques</w:t>
      </w:r>
      <w:r w:rsidR="00396A16" w:rsidRPr="00C6347D">
        <w:rPr>
          <w:rFonts w:ascii="Arial" w:eastAsia="Arial" w:hAnsi="Arial" w:cs="Arial"/>
          <w:color w:val="000000"/>
          <w:sz w:val="20"/>
          <w:lang w:val="fr-FR"/>
        </w:rPr>
        <w:t xml:space="preserve">, </w:t>
      </w:r>
      <w:r w:rsidR="00A5429E" w:rsidRPr="00C6347D">
        <w:rPr>
          <w:rFonts w:ascii="Arial" w:eastAsia="Arial" w:hAnsi="Arial" w:cs="Arial"/>
          <w:color w:val="000000"/>
          <w:sz w:val="20"/>
          <w:lang w:val="fr-FR"/>
        </w:rPr>
        <w:t xml:space="preserve">sur des questions juridiques et </w:t>
      </w:r>
      <w:r w:rsidR="00C6347D" w:rsidRPr="00C6347D">
        <w:rPr>
          <w:rFonts w:ascii="Arial" w:eastAsia="Arial" w:hAnsi="Arial" w:cs="Arial"/>
          <w:color w:val="000000"/>
          <w:sz w:val="20"/>
          <w:lang w:val="fr-FR"/>
        </w:rPr>
        <w:t>règlementaires</w:t>
      </w:r>
      <w:r w:rsidR="00A5429E" w:rsidRPr="00C6347D">
        <w:rPr>
          <w:rFonts w:ascii="Arial" w:eastAsia="Arial" w:hAnsi="Arial" w:cs="Arial"/>
          <w:color w:val="000000"/>
          <w:sz w:val="20"/>
          <w:lang w:val="fr-FR"/>
        </w:rPr>
        <w:t xml:space="preserve"> concernant la mise en place d’une structure de financement de projets à recours limité,</w:t>
      </w:r>
      <w:r w:rsidR="003E70AA">
        <w:rPr>
          <w:rFonts w:ascii="Arial" w:eastAsia="Arial" w:hAnsi="Arial" w:cs="Arial"/>
          <w:color w:val="000000"/>
          <w:sz w:val="20"/>
          <w:lang w:val="fr-FR"/>
        </w:rPr>
        <w:t xml:space="preserve"> </w:t>
      </w:r>
      <w:r w:rsidR="00A5429E" w:rsidRPr="00C6347D">
        <w:rPr>
          <w:rFonts w:ascii="Arial" w:eastAsia="Arial" w:hAnsi="Arial" w:cs="Arial"/>
          <w:color w:val="000000"/>
          <w:sz w:val="20"/>
          <w:lang w:val="fr-FR"/>
        </w:rPr>
        <w:t>com</w:t>
      </w:r>
      <w:r w:rsidR="00C6347D" w:rsidRPr="00C6347D">
        <w:rPr>
          <w:rFonts w:ascii="Arial" w:eastAsia="Arial" w:hAnsi="Arial" w:cs="Arial"/>
          <w:color w:val="000000"/>
          <w:sz w:val="20"/>
          <w:lang w:val="fr-FR"/>
        </w:rPr>
        <w:t>p</w:t>
      </w:r>
      <w:r w:rsidR="00A5429E" w:rsidRPr="00C6347D">
        <w:rPr>
          <w:rFonts w:ascii="Arial" w:eastAsia="Arial" w:hAnsi="Arial" w:cs="Arial"/>
          <w:color w:val="000000"/>
          <w:sz w:val="20"/>
          <w:lang w:val="fr-FR"/>
        </w:rPr>
        <w:t>te tenu des contraintes juridiques sud-africaines, anglaises et mozambicaines</w:t>
      </w:r>
      <w:r w:rsidR="003E70AA">
        <w:rPr>
          <w:rFonts w:ascii="Arial" w:eastAsia="Arial" w:hAnsi="Arial" w:cs="Arial"/>
          <w:color w:val="000000"/>
          <w:sz w:val="20"/>
          <w:lang w:val="fr-FR"/>
        </w:rPr>
        <w:t xml:space="preserve"> </w:t>
      </w:r>
      <w:r w:rsidR="00396A16" w:rsidRPr="00C6347D">
        <w:rPr>
          <w:rFonts w:ascii="Arial" w:eastAsia="Arial" w:hAnsi="Arial" w:cs="Arial"/>
          <w:color w:val="000000"/>
          <w:sz w:val="20"/>
          <w:lang w:val="fr-FR"/>
        </w:rPr>
        <w:t>:</w:t>
      </w:r>
      <w:r w:rsidR="003E70AA">
        <w:rPr>
          <w:rFonts w:ascii="Arial" w:eastAsia="Arial" w:hAnsi="Arial" w:cs="Arial"/>
          <w:color w:val="000000"/>
          <w:sz w:val="20"/>
          <w:lang w:val="fr-FR"/>
        </w:rPr>
        <w:t xml:space="preserve"> </w:t>
      </w:r>
      <w:r w:rsidR="00396A16" w:rsidRPr="00C6347D">
        <w:rPr>
          <w:rFonts w:ascii="Arial" w:eastAsia="Arial" w:hAnsi="Arial" w:cs="Arial"/>
          <w:b/>
          <w:color w:val="000000"/>
          <w:sz w:val="20"/>
          <w:u w:val="single"/>
          <w:lang w:val="fr-FR"/>
        </w:rPr>
        <w:t>2001</w:t>
      </w:r>
      <w:r w:rsidR="00A5429E" w:rsidRPr="00C6347D">
        <w:rPr>
          <w:rFonts w:ascii="Arial" w:eastAsia="Arial" w:hAnsi="Arial" w:cs="Arial"/>
          <w:b/>
          <w:color w:val="000000"/>
          <w:sz w:val="20"/>
          <w:u w:val="single"/>
          <w:lang w:val="fr-FR"/>
        </w:rPr>
        <w:t xml:space="preserve"> </w:t>
      </w:r>
      <w:r w:rsidR="00396A16" w:rsidRPr="00C6347D">
        <w:rPr>
          <w:rFonts w:ascii="Arial" w:eastAsia="Arial" w:hAnsi="Arial" w:cs="Arial"/>
          <w:color w:val="000000"/>
          <w:sz w:val="20"/>
          <w:u w:val="single"/>
          <w:lang w:val="fr-FR"/>
        </w:rPr>
        <w:t xml:space="preserve">; </w:t>
      </w:r>
      <w:r w:rsidR="00396A16" w:rsidRPr="00C6347D">
        <w:rPr>
          <w:rFonts w:ascii="Arial" w:eastAsia="Arial" w:hAnsi="Arial" w:cs="Arial"/>
          <w:color w:val="000000"/>
          <w:sz w:val="20"/>
          <w:lang w:val="fr-FR"/>
        </w:rPr>
        <w:t xml:space="preserve"> </w:t>
      </w:r>
    </w:p>
    <w:p w14:paraId="6D1AF58C" w14:textId="77B70061" w:rsidR="00396A16" w:rsidRPr="00C6347D"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C6347D">
        <w:rPr>
          <w:rFonts w:ascii="Arial" w:eastAsia="Arial" w:hAnsi="Arial" w:cs="Arial"/>
          <w:b/>
          <w:color w:val="000000"/>
          <w:sz w:val="20"/>
          <w:lang w:val="fr-FR"/>
        </w:rPr>
        <w:t>Mozambique</w:t>
      </w:r>
      <w:r w:rsidR="00C6347D">
        <w:rPr>
          <w:rFonts w:ascii="Arial" w:eastAsia="Arial" w:hAnsi="Arial" w:cs="Arial"/>
          <w:b/>
          <w:color w:val="000000"/>
          <w:sz w:val="20"/>
          <w:lang w:val="fr-FR"/>
        </w:rPr>
        <w:t xml:space="preserve"> </w:t>
      </w:r>
      <w:r w:rsidRPr="00C6347D">
        <w:rPr>
          <w:rFonts w:ascii="Arial" w:eastAsia="Arial" w:hAnsi="Arial" w:cs="Arial"/>
          <w:b/>
          <w:color w:val="000000"/>
          <w:sz w:val="20"/>
          <w:lang w:val="fr-FR"/>
        </w:rPr>
        <w:t xml:space="preserve">: </w:t>
      </w:r>
      <w:r w:rsidR="00A5429E" w:rsidRPr="00C6347D">
        <w:rPr>
          <w:rFonts w:ascii="Arial" w:eastAsia="Arial" w:hAnsi="Arial" w:cs="Arial"/>
          <w:b/>
          <w:color w:val="000000"/>
          <w:sz w:val="20"/>
          <w:lang w:val="fr-FR"/>
        </w:rPr>
        <w:t xml:space="preserve">Gazoduc </w:t>
      </w:r>
      <w:r w:rsidRPr="00C6347D">
        <w:rPr>
          <w:rFonts w:ascii="Arial" w:eastAsia="Arial" w:hAnsi="Arial" w:cs="Arial"/>
          <w:b/>
          <w:color w:val="000000"/>
          <w:sz w:val="20"/>
          <w:lang w:val="fr-FR"/>
        </w:rPr>
        <w:t>‘Pande’</w:t>
      </w:r>
      <w:r w:rsidR="00A5429E" w:rsidRPr="00C6347D">
        <w:rPr>
          <w:rFonts w:ascii="Arial" w:eastAsia="Arial" w:hAnsi="Arial" w:cs="Arial"/>
          <w:b/>
          <w:color w:val="000000"/>
          <w:sz w:val="20"/>
          <w:lang w:val="fr-FR"/>
        </w:rPr>
        <w:t xml:space="preserve"> </w:t>
      </w:r>
      <w:r w:rsidRPr="00C6347D">
        <w:rPr>
          <w:rFonts w:ascii="Arial" w:eastAsia="Arial" w:hAnsi="Arial" w:cs="Arial"/>
          <w:b/>
          <w:color w:val="000000"/>
          <w:sz w:val="20"/>
          <w:lang w:val="fr-FR"/>
        </w:rPr>
        <w:t xml:space="preserve">: </w:t>
      </w:r>
      <w:r w:rsidR="00C6347D">
        <w:rPr>
          <w:rFonts w:ascii="Arial" w:eastAsia="Arial" w:hAnsi="Arial" w:cs="Arial"/>
          <w:b/>
          <w:color w:val="000000"/>
          <w:sz w:val="20"/>
          <w:lang w:val="fr-FR"/>
        </w:rPr>
        <w:t>Conseil</w:t>
      </w:r>
      <w:r w:rsidR="003E70AA">
        <w:rPr>
          <w:rFonts w:ascii="Arial" w:eastAsia="Arial" w:hAnsi="Arial" w:cs="Arial"/>
          <w:b/>
          <w:color w:val="000000"/>
          <w:sz w:val="20"/>
          <w:lang w:val="fr-FR"/>
        </w:rPr>
        <w:t>s donnés en</w:t>
      </w:r>
      <w:r w:rsidR="00C6347D">
        <w:rPr>
          <w:rFonts w:ascii="Arial" w:eastAsia="Arial" w:hAnsi="Arial" w:cs="Arial"/>
          <w:b/>
          <w:color w:val="000000"/>
          <w:sz w:val="20"/>
          <w:lang w:val="fr-FR"/>
        </w:rPr>
        <w:t xml:space="preserve"> matière de </w:t>
      </w:r>
      <w:r w:rsidR="00C6347D" w:rsidRPr="00C6347D">
        <w:rPr>
          <w:rFonts w:ascii="Arial" w:eastAsia="Arial" w:hAnsi="Arial" w:cs="Arial"/>
          <w:b/>
          <w:color w:val="000000"/>
          <w:sz w:val="20"/>
          <w:lang w:val="fr-FR"/>
        </w:rPr>
        <w:t>p</w:t>
      </w:r>
      <w:r w:rsidRPr="00C6347D">
        <w:rPr>
          <w:rFonts w:ascii="Arial" w:eastAsia="Arial" w:hAnsi="Arial" w:cs="Arial"/>
          <w:b/>
          <w:color w:val="000000"/>
          <w:sz w:val="20"/>
          <w:lang w:val="fr-FR"/>
        </w:rPr>
        <w:t xml:space="preserve">rojet </w:t>
      </w:r>
      <w:r w:rsidR="00A5429E" w:rsidRPr="00C6347D">
        <w:rPr>
          <w:rFonts w:ascii="Arial" w:eastAsia="Arial" w:hAnsi="Arial" w:cs="Arial"/>
          <w:color w:val="000000"/>
          <w:sz w:val="20"/>
          <w:lang w:val="fr-FR"/>
        </w:rPr>
        <w:t>au</w:t>
      </w:r>
      <w:r w:rsidRPr="00C6347D">
        <w:rPr>
          <w:rFonts w:ascii="Arial" w:eastAsia="Arial" w:hAnsi="Arial" w:cs="Arial"/>
          <w:color w:val="000000"/>
          <w:sz w:val="20"/>
          <w:lang w:val="fr-FR"/>
        </w:rPr>
        <w:t xml:space="preserve"> </w:t>
      </w:r>
      <w:r w:rsidRPr="00C6347D">
        <w:rPr>
          <w:rFonts w:ascii="Arial" w:eastAsia="Arial" w:hAnsi="Arial" w:cs="Arial"/>
          <w:b/>
          <w:color w:val="000000"/>
          <w:sz w:val="20"/>
          <w:lang w:val="fr-FR"/>
        </w:rPr>
        <w:t xml:space="preserve">Central Energy Fund </w:t>
      </w:r>
      <w:r w:rsidR="00A5429E" w:rsidRPr="00C6347D">
        <w:rPr>
          <w:rFonts w:ascii="Arial" w:eastAsia="Arial" w:hAnsi="Arial" w:cs="Arial"/>
          <w:color w:val="000000"/>
          <w:sz w:val="20"/>
          <w:lang w:val="fr-FR"/>
        </w:rPr>
        <w:t>en Afrique du Sud</w:t>
      </w:r>
      <w:r w:rsidRPr="00C6347D">
        <w:rPr>
          <w:rFonts w:ascii="Arial" w:eastAsia="Arial" w:hAnsi="Arial" w:cs="Arial"/>
          <w:color w:val="000000"/>
          <w:sz w:val="20"/>
          <w:lang w:val="fr-FR"/>
        </w:rPr>
        <w:t xml:space="preserve">, </w:t>
      </w:r>
      <w:r w:rsidR="00A5429E" w:rsidRPr="00C6347D">
        <w:rPr>
          <w:rFonts w:ascii="Arial" w:eastAsia="Arial" w:hAnsi="Arial" w:cs="Arial"/>
          <w:color w:val="000000"/>
          <w:sz w:val="20"/>
          <w:lang w:val="fr-FR"/>
        </w:rPr>
        <w:t>concernant la r</w:t>
      </w:r>
      <w:r w:rsidR="00C6347D">
        <w:rPr>
          <w:rFonts w:ascii="Arial" w:eastAsia="Arial" w:hAnsi="Arial" w:cs="Arial"/>
          <w:color w:val="000000"/>
          <w:sz w:val="20"/>
          <w:lang w:val="fr-FR"/>
        </w:rPr>
        <w:t>é</w:t>
      </w:r>
      <w:r w:rsidR="00A5429E" w:rsidRPr="00C6347D">
        <w:rPr>
          <w:rFonts w:ascii="Arial" w:eastAsia="Arial" w:hAnsi="Arial" w:cs="Arial"/>
          <w:color w:val="000000"/>
          <w:sz w:val="20"/>
          <w:lang w:val="fr-FR"/>
        </w:rPr>
        <w:t>daction de l’accord sur le gazoduc</w:t>
      </w:r>
      <w:r w:rsidR="00C6347D" w:rsidRPr="00C6347D">
        <w:rPr>
          <w:rFonts w:ascii="Arial" w:eastAsia="Arial" w:hAnsi="Arial" w:cs="Arial"/>
          <w:color w:val="000000"/>
          <w:sz w:val="20"/>
          <w:lang w:val="fr-FR"/>
        </w:rPr>
        <w:t xml:space="preserve"> et le financement proposé pour le projet de gazoduc m</w:t>
      </w:r>
      <w:r w:rsidRPr="00C6347D">
        <w:rPr>
          <w:rFonts w:ascii="Arial" w:eastAsia="Arial" w:hAnsi="Arial" w:cs="Arial"/>
          <w:color w:val="000000"/>
          <w:sz w:val="20"/>
          <w:lang w:val="fr-FR"/>
        </w:rPr>
        <w:t>ozambica</w:t>
      </w:r>
      <w:r w:rsidR="00C6347D" w:rsidRPr="00C6347D">
        <w:rPr>
          <w:rFonts w:ascii="Arial" w:eastAsia="Arial" w:hAnsi="Arial" w:cs="Arial"/>
          <w:color w:val="000000"/>
          <w:sz w:val="20"/>
          <w:lang w:val="fr-FR"/>
        </w:rPr>
        <w:t>i</w:t>
      </w:r>
      <w:r w:rsidRPr="00C6347D">
        <w:rPr>
          <w:rFonts w:ascii="Arial" w:eastAsia="Arial" w:hAnsi="Arial" w:cs="Arial"/>
          <w:color w:val="000000"/>
          <w:sz w:val="20"/>
          <w:lang w:val="fr-FR"/>
        </w:rPr>
        <w:t xml:space="preserve">n / </w:t>
      </w:r>
      <w:r w:rsidR="00C6347D" w:rsidRPr="00C6347D">
        <w:rPr>
          <w:rFonts w:ascii="Arial" w:eastAsia="Arial" w:hAnsi="Arial" w:cs="Arial"/>
          <w:color w:val="000000"/>
          <w:sz w:val="20"/>
          <w:lang w:val="fr-FR"/>
        </w:rPr>
        <w:t>sud</w:t>
      </w:r>
      <w:r w:rsidR="003E70AA">
        <w:rPr>
          <w:rFonts w:ascii="Arial" w:eastAsia="Arial" w:hAnsi="Arial" w:cs="Arial"/>
          <w:color w:val="000000"/>
          <w:sz w:val="20"/>
          <w:lang w:val="fr-FR"/>
        </w:rPr>
        <w:t>-</w:t>
      </w:r>
      <w:r w:rsidR="00C6347D" w:rsidRPr="00C6347D">
        <w:rPr>
          <w:rFonts w:ascii="Arial" w:eastAsia="Arial" w:hAnsi="Arial" w:cs="Arial"/>
          <w:color w:val="000000"/>
          <w:sz w:val="20"/>
          <w:lang w:val="fr-FR"/>
        </w:rPr>
        <w:t>africain</w:t>
      </w:r>
      <w:r w:rsidR="003E70AA">
        <w:rPr>
          <w:rFonts w:ascii="Arial" w:eastAsia="Arial" w:hAnsi="Arial" w:cs="Arial"/>
          <w:color w:val="000000"/>
          <w:sz w:val="20"/>
          <w:lang w:val="fr-FR"/>
        </w:rPr>
        <w:t>,</w:t>
      </w:r>
      <w:r w:rsidRPr="00C6347D">
        <w:rPr>
          <w:rFonts w:ascii="Arial" w:eastAsia="Arial" w:hAnsi="Arial" w:cs="Arial"/>
          <w:color w:val="000000"/>
          <w:sz w:val="20"/>
          <w:lang w:val="fr-FR"/>
        </w:rPr>
        <w:t xml:space="preserve"> Pande</w:t>
      </w:r>
      <w:r w:rsidR="00C6347D" w:rsidRPr="00C6347D">
        <w:rPr>
          <w:rFonts w:ascii="Arial" w:eastAsia="Arial" w:hAnsi="Arial" w:cs="Arial"/>
          <w:color w:val="000000"/>
          <w:sz w:val="20"/>
          <w:lang w:val="fr-FR"/>
        </w:rPr>
        <w:t xml:space="preserve"> </w:t>
      </w:r>
      <w:r w:rsidRPr="00C6347D">
        <w:rPr>
          <w:rFonts w:ascii="Arial" w:eastAsia="Arial" w:hAnsi="Arial" w:cs="Arial"/>
          <w:color w:val="000000"/>
          <w:sz w:val="20"/>
          <w:lang w:val="fr-FR"/>
        </w:rPr>
        <w:t>:</w:t>
      </w:r>
      <w:r w:rsidR="00C6347D" w:rsidRPr="00C6347D">
        <w:rPr>
          <w:rFonts w:ascii="Arial" w:eastAsia="Arial" w:hAnsi="Arial" w:cs="Arial"/>
          <w:color w:val="000000"/>
          <w:sz w:val="20"/>
          <w:lang w:val="fr-FR"/>
        </w:rPr>
        <w:t xml:space="preserve"> </w:t>
      </w:r>
      <w:r w:rsidRPr="00C6347D">
        <w:rPr>
          <w:rFonts w:ascii="Arial" w:eastAsia="Arial" w:hAnsi="Arial" w:cs="Arial"/>
          <w:b/>
          <w:color w:val="000000"/>
          <w:sz w:val="20"/>
          <w:u w:val="single"/>
          <w:lang w:val="fr-FR"/>
        </w:rPr>
        <w:t>1998-</w:t>
      </w:r>
      <w:proofErr w:type="gramStart"/>
      <w:r w:rsidRPr="00C6347D">
        <w:rPr>
          <w:rFonts w:ascii="Arial" w:eastAsia="Arial" w:hAnsi="Arial" w:cs="Arial"/>
          <w:b/>
          <w:color w:val="000000"/>
          <w:sz w:val="20"/>
          <w:u w:val="single"/>
          <w:lang w:val="fr-FR"/>
        </w:rPr>
        <w:t>1999;</w:t>
      </w:r>
      <w:proofErr w:type="gramEnd"/>
      <w:r w:rsidRPr="00C6347D">
        <w:rPr>
          <w:rFonts w:ascii="Arial" w:eastAsia="Arial" w:hAnsi="Arial" w:cs="Arial"/>
          <w:b/>
          <w:color w:val="000000"/>
          <w:sz w:val="20"/>
          <w:u w:val="single"/>
          <w:lang w:val="fr-FR"/>
        </w:rPr>
        <w:t xml:space="preserve"> </w:t>
      </w:r>
    </w:p>
    <w:p w14:paraId="3E4AE668" w14:textId="0BD0B7AE" w:rsidR="00396A16" w:rsidRPr="00F836A1"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F836A1">
        <w:rPr>
          <w:rFonts w:ascii="Arial" w:eastAsia="Arial" w:hAnsi="Arial" w:cs="Arial"/>
          <w:b/>
          <w:color w:val="000000"/>
          <w:sz w:val="20"/>
          <w:lang w:val="fr-FR"/>
        </w:rPr>
        <w:lastRenderedPageBreak/>
        <w:t>Mozambique</w:t>
      </w:r>
      <w:r w:rsidR="00C6347D" w:rsidRPr="00F836A1">
        <w:rPr>
          <w:rFonts w:ascii="Arial" w:eastAsia="Arial" w:hAnsi="Arial" w:cs="Arial"/>
          <w:b/>
          <w:color w:val="000000"/>
          <w:sz w:val="20"/>
          <w:lang w:val="fr-FR"/>
        </w:rPr>
        <w:t xml:space="preserve"> </w:t>
      </w:r>
      <w:r w:rsidRPr="00F836A1">
        <w:rPr>
          <w:rFonts w:ascii="Arial" w:eastAsia="Arial" w:hAnsi="Arial" w:cs="Arial"/>
          <w:b/>
          <w:color w:val="000000"/>
          <w:sz w:val="20"/>
          <w:lang w:val="fr-FR"/>
        </w:rPr>
        <w:t xml:space="preserve">: </w:t>
      </w:r>
      <w:r w:rsidR="00C6347D" w:rsidRPr="00F836A1">
        <w:rPr>
          <w:rFonts w:ascii="Arial" w:eastAsia="Arial" w:hAnsi="Arial" w:cs="Arial"/>
          <w:b/>
          <w:color w:val="000000"/>
          <w:sz w:val="20"/>
          <w:lang w:val="fr-FR"/>
        </w:rPr>
        <w:t>Conseil</w:t>
      </w:r>
      <w:r w:rsidR="003E70AA">
        <w:rPr>
          <w:rFonts w:ascii="Arial" w:eastAsia="Arial" w:hAnsi="Arial" w:cs="Arial"/>
          <w:b/>
          <w:color w:val="000000"/>
          <w:sz w:val="20"/>
          <w:lang w:val="fr-FR"/>
        </w:rPr>
        <w:t>s donnés en matière de f</w:t>
      </w:r>
      <w:r w:rsidR="00C6347D" w:rsidRPr="00F836A1">
        <w:rPr>
          <w:rFonts w:ascii="Arial" w:eastAsia="Arial" w:hAnsi="Arial" w:cs="Arial"/>
          <w:b/>
          <w:color w:val="000000"/>
          <w:sz w:val="20"/>
          <w:lang w:val="fr-FR"/>
        </w:rPr>
        <w:t xml:space="preserve">inancement de projet à </w:t>
      </w:r>
      <w:r w:rsidRPr="00F836A1">
        <w:rPr>
          <w:rFonts w:ascii="Arial" w:eastAsia="Arial" w:hAnsi="Arial" w:cs="Arial"/>
          <w:color w:val="000000"/>
          <w:sz w:val="20"/>
          <w:lang w:val="fr-FR"/>
        </w:rPr>
        <w:t xml:space="preserve">Fieldstone, </w:t>
      </w:r>
      <w:r w:rsidR="00C6347D" w:rsidRPr="00F836A1">
        <w:rPr>
          <w:rFonts w:ascii="Arial" w:eastAsia="Arial" w:hAnsi="Arial" w:cs="Arial"/>
          <w:color w:val="000000"/>
          <w:sz w:val="20"/>
          <w:lang w:val="fr-FR"/>
        </w:rPr>
        <w:t>conseillers financiers américains</w:t>
      </w:r>
      <w:r w:rsidRPr="00F836A1">
        <w:rPr>
          <w:rFonts w:ascii="Arial" w:eastAsia="Arial" w:hAnsi="Arial" w:cs="Arial"/>
          <w:b/>
          <w:color w:val="000000"/>
          <w:sz w:val="20"/>
          <w:lang w:val="fr-FR"/>
        </w:rPr>
        <w:t xml:space="preserve">, </w:t>
      </w:r>
      <w:r w:rsidR="00C6347D" w:rsidRPr="00F836A1">
        <w:rPr>
          <w:rFonts w:ascii="Arial" w:eastAsia="Arial" w:hAnsi="Arial" w:cs="Arial"/>
          <w:color w:val="000000"/>
          <w:sz w:val="20"/>
          <w:lang w:val="fr-FR"/>
        </w:rPr>
        <w:t>conseillant le gouvernement mo</w:t>
      </w:r>
      <w:r w:rsidRPr="00F836A1">
        <w:rPr>
          <w:rFonts w:ascii="Arial" w:eastAsia="Arial" w:hAnsi="Arial" w:cs="Arial"/>
          <w:color w:val="000000"/>
          <w:sz w:val="20"/>
          <w:lang w:val="fr-FR"/>
        </w:rPr>
        <w:t>zambica</w:t>
      </w:r>
      <w:r w:rsidR="00C6347D" w:rsidRPr="00F836A1">
        <w:rPr>
          <w:rFonts w:ascii="Arial" w:eastAsia="Arial" w:hAnsi="Arial" w:cs="Arial"/>
          <w:color w:val="000000"/>
          <w:sz w:val="20"/>
          <w:lang w:val="fr-FR"/>
        </w:rPr>
        <w:t>in</w:t>
      </w:r>
      <w:r w:rsidRPr="00F836A1">
        <w:rPr>
          <w:rFonts w:ascii="Arial" w:eastAsia="Arial" w:hAnsi="Arial" w:cs="Arial"/>
          <w:color w:val="000000"/>
          <w:sz w:val="20"/>
          <w:lang w:val="fr-FR"/>
        </w:rPr>
        <w:t xml:space="preserve">, </w:t>
      </w:r>
      <w:r w:rsidR="003E70AA">
        <w:rPr>
          <w:rFonts w:ascii="Arial" w:eastAsia="Arial" w:hAnsi="Arial" w:cs="Arial"/>
          <w:color w:val="000000"/>
          <w:sz w:val="20"/>
          <w:lang w:val="fr-FR"/>
        </w:rPr>
        <w:t>en ce qui concerne</w:t>
      </w:r>
      <w:r w:rsidR="00C6347D" w:rsidRPr="00F836A1">
        <w:rPr>
          <w:rFonts w:ascii="Arial" w:eastAsia="Arial" w:hAnsi="Arial" w:cs="Arial"/>
          <w:color w:val="000000"/>
          <w:sz w:val="20"/>
          <w:lang w:val="fr-FR"/>
        </w:rPr>
        <w:t xml:space="preserve"> l’accord juridique entre </w:t>
      </w:r>
      <w:r w:rsidR="007550E1" w:rsidRPr="00F836A1">
        <w:rPr>
          <w:rFonts w:ascii="Arial" w:eastAsia="Arial" w:hAnsi="Arial" w:cs="Arial"/>
          <w:color w:val="000000"/>
          <w:sz w:val="20"/>
          <w:lang w:val="fr-FR"/>
        </w:rPr>
        <w:t xml:space="preserve">le gouvernement du Portugal et le </w:t>
      </w:r>
      <w:r w:rsidRPr="00F836A1">
        <w:rPr>
          <w:rFonts w:ascii="Arial" w:eastAsia="Arial" w:hAnsi="Arial" w:cs="Arial"/>
          <w:color w:val="000000"/>
          <w:sz w:val="20"/>
          <w:lang w:val="fr-FR"/>
        </w:rPr>
        <w:t xml:space="preserve">Mozambique </w:t>
      </w:r>
      <w:r w:rsidR="007550E1" w:rsidRPr="00F836A1">
        <w:rPr>
          <w:rFonts w:ascii="Arial" w:eastAsia="Arial" w:hAnsi="Arial" w:cs="Arial"/>
          <w:color w:val="000000"/>
          <w:sz w:val="20"/>
          <w:lang w:val="fr-FR"/>
        </w:rPr>
        <w:t>relati</w:t>
      </w:r>
      <w:r w:rsidR="003E70AA">
        <w:rPr>
          <w:rFonts w:ascii="Arial" w:eastAsia="Arial" w:hAnsi="Arial" w:cs="Arial"/>
          <w:color w:val="000000"/>
          <w:sz w:val="20"/>
          <w:lang w:val="fr-FR"/>
        </w:rPr>
        <w:t>f</w:t>
      </w:r>
      <w:r w:rsidR="007550E1" w:rsidRPr="00F836A1">
        <w:rPr>
          <w:rFonts w:ascii="Arial" w:eastAsia="Arial" w:hAnsi="Arial" w:cs="Arial"/>
          <w:color w:val="000000"/>
          <w:sz w:val="20"/>
          <w:lang w:val="fr-FR"/>
        </w:rPr>
        <w:t xml:space="preserve"> au développement du barrage de </w:t>
      </w:r>
      <w:proofErr w:type="spellStart"/>
      <w:r w:rsidRPr="00F836A1">
        <w:rPr>
          <w:rFonts w:ascii="Arial" w:eastAsia="Arial" w:hAnsi="Arial" w:cs="Arial"/>
          <w:color w:val="000000"/>
          <w:sz w:val="20"/>
          <w:lang w:val="fr-FR"/>
        </w:rPr>
        <w:t>Cahora</w:t>
      </w:r>
      <w:proofErr w:type="spellEnd"/>
      <w:r w:rsidRPr="00F836A1">
        <w:rPr>
          <w:rFonts w:ascii="Arial" w:eastAsia="Arial" w:hAnsi="Arial" w:cs="Arial"/>
          <w:color w:val="000000"/>
          <w:sz w:val="20"/>
          <w:lang w:val="fr-FR"/>
        </w:rPr>
        <w:t xml:space="preserve"> </w:t>
      </w:r>
      <w:r w:rsidR="00A65B1D" w:rsidRPr="00F836A1">
        <w:rPr>
          <w:rFonts w:ascii="Arial" w:eastAsia="Arial" w:hAnsi="Arial" w:cs="Arial"/>
          <w:color w:val="000000"/>
          <w:sz w:val="20"/>
          <w:lang w:val="fr-FR"/>
        </w:rPr>
        <w:t>Bassa :</w:t>
      </w:r>
      <w:r w:rsidR="007550E1" w:rsidRPr="00F836A1">
        <w:rPr>
          <w:rFonts w:ascii="Arial" w:eastAsia="Arial" w:hAnsi="Arial" w:cs="Arial"/>
          <w:b/>
          <w:color w:val="000000"/>
          <w:sz w:val="20"/>
          <w:lang w:val="fr-FR"/>
        </w:rPr>
        <w:t xml:space="preserve"> </w:t>
      </w:r>
      <w:r w:rsidRPr="00F836A1">
        <w:rPr>
          <w:rFonts w:ascii="Arial" w:eastAsia="Arial" w:hAnsi="Arial" w:cs="Arial"/>
          <w:b/>
          <w:color w:val="000000"/>
          <w:sz w:val="20"/>
          <w:u w:val="single"/>
          <w:lang w:val="fr-FR"/>
        </w:rPr>
        <w:t>1999</w:t>
      </w:r>
      <w:r w:rsidR="007550E1" w:rsidRPr="00F836A1">
        <w:rPr>
          <w:rFonts w:ascii="Arial" w:eastAsia="Arial" w:hAnsi="Arial" w:cs="Arial"/>
          <w:b/>
          <w:color w:val="000000"/>
          <w:sz w:val="20"/>
          <w:u w:val="single"/>
          <w:lang w:val="fr-FR"/>
        </w:rPr>
        <w:t xml:space="preserve"> </w:t>
      </w:r>
      <w:r w:rsidRPr="00F836A1">
        <w:rPr>
          <w:rFonts w:ascii="Arial" w:eastAsia="Arial" w:hAnsi="Arial" w:cs="Arial"/>
          <w:b/>
          <w:color w:val="000000"/>
          <w:sz w:val="20"/>
          <w:u w:val="single"/>
          <w:lang w:val="fr-FR"/>
        </w:rPr>
        <w:t xml:space="preserve">; </w:t>
      </w:r>
      <w:r w:rsidRPr="00F836A1">
        <w:rPr>
          <w:rFonts w:ascii="Arial" w:eastAsia="Arial" w:hAnsi="Arial" w:cs="Arial"/>
          <w:b/>
          <w:color w:val="000000"/>
          <w:sz w:val="20"/>
          <w:lang w:val="fr-FR"/>
        </w:rPr>
        <w:t xml:space="preserve"> </w:t>
      </w:r>
    </w:p>
    <w:p w14:paraId="5A760902" w14:textId="45B22B07" w:rsidR="00396A16" w:rsidRPr="00F836A1"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F836A1">
        <w:rPr>
          <w:rFonts w:ascii="Arial" w:eastAsia="Arial" w:hAnsi="Arial" w:cs="Arial"/>
          <w:b/>
          <w:color w:val="000000"/>
          <w:sz w:val="20"/>
          <w:lang w:val="fr-FR"/>
        </w:rPr>
        <w:t>Mozambique</w:t>
      </w:r>
      <w:r w:rsidR="007550E1" w:rsidRPr="00F836A1">
        <w:rPr>
          <w:rFonts w:ascii="Arial" w:eastAsia="Arial" w:hAnsi="Arial" w:cs="Arial"/>
          <w:b/>
          <w:color w:val="000000"/>
          <w:sz w:val="20"/>
          <w:lang w:val="fr-FR"/>
        </w:rPr>
        <w:t xml:space="preserve"> </w:t>
      </w:r>
      <w:r w:rsidRPr="00F836A1">
        <w:rPr>
          <w:rFonts w:ascii="Arial" w:eastAsia="Arial" w:hAnsi="Arial" w:cs="Arial"/>
          <w:b/>
          <w:color w:val="000000"/>
          <w:sz w:val="20"/>
          <w:lang w:val="fr-FR"/>
        </w:rPr>
        <w:t xml:space="preserve">: </w:t>
      </w:r>
      <w:r w:rsidR="007550E1" w:rsidRPr="00F836A1">
        <w:rPr>
          <w:rFonts w:ascii="Arial" w:eastAsia="Arial" w:hAnsi="Arial" w:cs="Arial"/>
          <w:color w:val="000000"/>
          <w:sz w:val="20"/>
          <w:lang w:val="fr-FR"/>
        </w:rPr>
        <w:t>Conseil</w:t>
      </w:r>
      <w:r w:rsidR="003E70AA">
        <w:rPr>
          <w:rFonts w:ascii="Arial" w:eastAsia="Arial" w:hAnsi="Arial" w:cs="Arial"/>
          <w:color w:val="000000"/>
          <w:sz w:val="20"/>
          <w:lang w:val="fr-FR"/>
        </w:rPr>
        <w:t>s donnés</w:t>
      </w:r>
      <w:r w:rsidR="007550E1" w:rsidRPr="00F836A1">
        <w:rPr>
          <w:rFonts w:ascii="Arial" w:eastAsia="Arial" w:hAnsi="Arial" w:cs="Arial"/>
          <w:color w:val="000000"/>
          <w:sz w:val="20"/>
          <w:lang w:val="fr-FR"/>
        </w:rPr>
        <w:t xml:space="preserve"> en</w:t>
      </w:r>
      <w:r w:rsidR="007550E1" w:rsidRPr="00F836A1">
        <w:rPr>
          <w:rFonts w:ascii="Arial" w:eastAsia="Arial" w:hAnsi="Arial" w:cs="Arial"/>
          <w:b/>
          <w:color w:val="000000"/>
          <w:sz w:val="20"/>
          <w:lang w:val="fr-FR"/>
        </w:rPr>
        <w:t xml:space="preserve"> </w:t>
      </w:r>
      <w:r w:rsidR="003E70AA" w:rsidRPr="003E70AA">
        <w:rPr>
          <w:rFonts w:ascii="Arial" w:eastAsia="Arial" w:hAnsi="Arial" w:cs="Arial"/>
          <w:color w:val="000000"/>
          <w:sz w:val="20"/>
          <w:lang w:val="fr-FR"/>
        </w:rPr>
        <w:t>matière de</w:t>
      </w:r>
      <w:r w:rsidR="003E70AA">
        <w:rPr>
          <w:rFonts w:ascii="Arial" w:eastAsia="Arial" w:hAnsi="Arial" w:cs="Arial"/>
          <w:b/>
          <w:color w:val="000000"/>
          <w:sz w:val="20"/>
          <w:lang w:val="fr-FR"/>
        </w:rPr>
        <w:t xml:space="preserve"> </w:t>
      </w:r>
      <w:r w:rsidR="007550E1" w:rsidRPr="00F836A1">
        <w:rPr>
          <w:rFonts w:ascii="Arial" w:eastAsia="Arial" w:hAnsi="Arial" w:cs="Arial"/>
          <w:b/>
          <w:color w:val="000000"/>
          <w:sz w:val="20"/>
          <w:lang w:val="fr-FR"/>
        </w:rPr>
        <w:t>fina</w:t>
      </w:r>
      <w:r w:rsidR="00F836A1">
        <w:rPr>
          <w:rFonts w:ascii="Arial" w:eastAsia="Arial" w:hAnsi="Arial" w:cs="Arial"/>
          <w:b/>
          <w:color w:val="000000"/>
          <w:sz w:val="20"/>
          <w:lang w:val="fr-FR"/>
        </w:rPr>
        <w:t>n</w:t>
      </w:r>
      <w:r w:rsidR="007550E1" w:rsidRPr="00F836A1">
        <w:rPr>
          <w:rFonts w:ascii="Arial" w:eastAsia="Arial" w:hAnsi="Arial" w:cs="Arial"/>
          <w:b/>
          <w:color w:val="000000"/>
          <w:sz w:val="20"/>
          <w:lang w:val="fr-FR"/>
        </w:rPr>
        <w:t xml:space="preserve">cement de projets </w:t>
      </w:r>
      <w:r w:rsidR="007550E1" w:rsidRPr="00F836A1">
        <w:rPr>
          <w:rFonts w:ascii="Arial" w:eastAsia="Arial" w:hAnsi="Arial" w:cs="Arial"/>
          <w:color w:val="000000"/>
          <w:sz w:val="20"/>
          <w:lang w:val="fr-FR"/>
        </w:rPr>
        <w:t>à</w:t>
      </w:r>
      <w:r w:rsidRPr="00F836A1">
        <w:rPr>
          <w:rFonts w:ascii="Arial" w:eastAsia="Arial" w:hAnsi="Arial" w:cs="Arial"/>
          <w:color w:val="000000"/>
          <w:sz w:val="20"/>
          <w:lang w:val="fr-FR"/>
        </w:rPr>
        <w:t xml:space="preserve"> </w:t>
      </w:r>
      <w:r w:rsidRPr="00F836A1">
        <w:rPr>
          <w:rFonts w:ascii="Arial" w:eastAsia="Arial" w:hAnsi="Arial" w:cs="Arial"/>
          <w:b/>
          <w:color w:val="000000"/>
          <w:sz w:val="20"/>
          <w:lang w:val="fr-FR"/>
        </w:rPr>
        <w:t xml:space="preserve">Nacala Power Lda </w:t>
      </w:r>
      <w:r w:rsidR="003E70AA">
        <w:rPr>
          <w:rFonts w:ascii="Arial" w:eastAsia="Arial" w:hAnsi="Arial" w:cs="Arial"/>
          <w:color w:val="000000"/>
          <w:sz w:val="20"/>
          <w:lang w:val="fr-FR"/>
        </w:rPr>
        <w:t>en ce qui concerne</w:t>
      </w:r>
      <w:r w:rsidR="007550E1" w:rsidRPr="00F836A1">
        <w:rPr>
          <w:rFonts w:ascii="Arial" w:eastAsia="Arial" w:hAnsi="Arial" w:cs="Arial"/>
          <w:b/>
          <w:color w:val="000000"/>
          <w:sz w:val="20"/>
          <w:lang w:val="fr-FR"/>
        </w:rPr>
        <w:t xml:space="preserve"> une centrale électrique </w:t>
      </w:r>
      <w:r w:rsidR="003E70AA" w:rsidRPr="003E70AA">
        <w:rPr>
          <w:rFonts w:ascii="Arial" w:eastAsia="Arial" w:hAnsi="Arial" w:cs="Arial"/>
          <w:b/>
          <w:color w:val="000000"/>
          <w:sz w:val="20"/>
          <w:lang w:val="fr-FR"/>
        </w:rPr>
        <w:t>au</w:t>
      </w:r>
      <w:r w:rsidR="007550E1" w:rsidRPr="003E70AA">
        <w:rPr>
          <w:rFonts w:ascii="Arial" w:eastAsia="Arial" w:hAnsi="Arial" w:cs="Arial"/>
          <w:b/>
          <w:color w:val="000000"/>
          <w:sz w:val="20"/>
          <w:lang w:val="fr-FR"/>
        </w:rPr>
        <w:t xml:space="preserve"> gaz</w:t>
      </w:r>
      <w:r w:rsidR="007550E1" w:rsidRPr="00F836A1">
        <w:rPr>
          <w:rFonts w:ascii="Arial" w:eastAsia="Arial" w:hAnsi="Arial" w:cs="Arial"/>
          <w:b/>
          <w:color w:val="000000"/>
          <w:sz w:val="20"/>
          <w:lang w:val="fr-FR"/>
        </w:rPr>
        <w:t xml:space="preserve"> de </w:t>
      </w:r>
      <w:r w:rsidRPr="00F836A1">
        <w:rPr>
          <w:rFonts w:ascii="Arial" w:eastAsia="Arial" w:hAnsi="Arial" w:cs="Arial"/>
          <w:b/>
          <w:color w:val="000000"/>
          <w:sz w:val="20"/>
          <w:lang w:val="fr-FR"/>
        </w:rPr>
        <w:t>400 MW</w:t>
      </w:r>
      <w:r w:rsidR="003E70AA">
        <w:rPr>
          <w:rFonts w:ascii="Arial" w:eastAsia="Arial" w:hAnsi="Arial" w:cs="Arial"/>
          <w:b/>
          <w:color w:val="000000"/>
          <w:sz w:val="20"/>
          <w:lang w:val="fr-FR"/>
        </w:rPr>
        <w:t>,</w:t>
      </w:r>
      <w:r w:rsidRPr="00F836A1">
        <w:rPr>
          <w:rFonts w:ascii="Arial" w:eastAsia="Arial" w:hAnsi="Arial" w:cs="Arial"/>
          <w:b/>
          <w:color w:val="000000"/>
          <w:sz w:val="20"/>
          <w:lang w:val="fr-FR"/>
        </w:rPr>
        <w:t xml:space="preserve"> </w:t>
      </w:r>
      <w:r w:rsidR="007550E1" w:rsidRPr="00F836A1">
        <w:rPr>
          <w:rFonts w:ascii="Arial" w:eastAsia="Arial" w:hAnsi="Arial" w:cs="Arial"/>
          <w:b/>
          <w:color w:val="000000"/>
          <w:sz w:val="20"/>
          <w:lang w:val="fr-FR"/>
        </w:rPr>
        <w:t>d’un million de dollars américains</w:t>
      </w:r>
      <w:r w:rsidRPr="00F836A1">
        <w:rPr>
          <w:rFonts w:ascii="Arial" w:eastAsia="Arial" w:hAnsi="Arial" w:cs="Arial"/>
          <w:b/>
          <w:color w:val="000000"/>
          <w:sz w:val="20"/>
          <w:lang w:val="fr-FR"/>
        </w:rPr>
        <w:t xml:space="preserve"> </w:t>
      </w:r>
      <w:r w:rsidRPr="00F836A1">
        <w:rPr>
          <w:rFonts w:ascii="Arial" w:eastAsia="Arial" w:hAnsi="Arial" w:cs="Arial"/>
          <w:color w:val="000000"/>
          <w:sz w:val="20"/>
          <w:lang w:val="fr-FR"/>
        </w:rPr>
        <w:t>(compr</w:t>
      </w:r>
      <w:r w:rsidR="007550E1" w:rsidRPr="00F836A1">
        <w:rPr>
          <w:rFonts w:ascii="Arial" w:eastAsia="Arial" w:hAnsi="Arial" w:cs="Arial"/>
          <w:color w:val="000000"/>
          <w:sz w:val="20"/>
          <w:lang w:val="fr-FR"/>
        </w:rPr>
        <w:t>enant deux centrale</w:t>
      </w:r>
      <w:r w:rsidR="003E70AA">
        <w:rPr>
          <w:rFonts w:ascii="Arial" w:eastAsia="Arial" w:hAnsi="Arial" w:cs="Arial"/>
          <w:color w:val="000000"/>
          <w:sz w:val="20"/>
          <w:lang w:val="fr-FR"/>
        </w:rPr>
        <w:t>s</w:t>
      </w:r>
      <w:r w:rsidR="007550E1" w:rsidRPr="00F836A1">
        <w:rPr>
          <w:rFonts w:ascii="Arial" w:eastAsia="Arial" w:hAnsi="Arial" w:cs="Arial"/>
          <w:color w:val="000000"/>
          <w:sz w:val="20"/>
          <w:lang w:val="fr-FR"/>
        </w:rPr>
        <w:t xml:space="preserve"> </w:t>
      </w:r>
      <w:r w:rsidR="003E70AA">
        <w:rPr>
          <w:rFonts w:ascii="Arial" w:eastAsia="Arial" w:hAnsi="Arial" w:cs="Arial"/>
          <w:color w:val="000000"/>
          <w:sz w:val="20"/>
          <w:lang w:val="fr-FR"/>
        </w:rPr>
        <w:t xml:space="preserve">au </w:t>
      </w:r>
      <w:r w:rsidR="007550E1" w:rsidRPr="00F836A1">
        <w:rPr>
          <w:rFonts w:ascii="Arial" w:eastAsia="Arial" w:hAnsi="Arial" w:cs="Arial"/>
          <w:color w:val="000000"/>
          <w:sz w:val="20"/>
          <w:lang w:val="fr-FR"/>
        </w:rPr>
        <w:t>gaz de</w:t>
      </w:r>
      <w:r w:rsidRPr="00F836A1">
        <w:rPr>
          <w:rFonts w:ascii="Arial" w:eastAsia="Arial" w:hAnsi="Arial" w:cs="Arial"/>
          <w:color w:val="000000"/>
          <w:sz w:val="20"/>
          <w:lang w:val="fr-FR"/>
        </w:rPr>
        <w:t xml:space="preserve"> 200 MW </w:t>
      </w:r>
      <w:r w:rsidR="007550E1" w:rsidRPr="00F836A1">
        <w:rPr>
          <w:rFonts w:ascii="Arial" w:eastAsia="Arial" w:hAnsi="Arial" w:cs="Arial"/>
          <w:color w:val="000000"/>
          <w:sz w:val="20"/>
          <w:lang w:val="fr-FR"/>
        </w:rPr>
        <w:t>chacune</w:t>
      </w:r>
      <w:r w:rsidRPr="00F836A1">
        <w:rPr>
          <w:rFonts w:ascii="Arial" w:eastAsia="Arial" w:hAnsi="Arial" w:cs="Arial"/>
          <w:color w:val="000000"/>
          <w:sz w:val="20"/>
          <w:lang w:val="fr-FR"/>
        </w:rPr>
        <w:t>)</w:t>
      </w:r>
      <w:r w:rsidR="007550E1" w:rsidRPr="00F836A1">
        <w:rPr>
          <w:rFonts w:ascii="Arial" w:eastAsia="Arial" w:hAnsi="Arial" w:cs="Arial"/>
          <w:color w:val="000000"/>
          <w:sz w:val="20"/>
          <w:lang w:val="fr-FR"/>
        </w:rPr>
        <w:t xml:space="preserve"> </w:t>
      </w:r>
      <w:r w:rsidRPr="00F836A1">
        <w:rPr>
          <w:rFonts w:ascii="Arial" w:eastAsia="Arial" w:hAnsi="Arial" w:cs="Arial"/>
          <w:color w:val="000000"/>
          <w:sz w:val="20"/>
          <w:lang w:val="fr-FR"/>
        </w:rPr>
        <w:t xml:space="preserve">; </w:t>
      </w:r>
      <w:r w:rsidR="007550E1" w:rsidRPr="00F836A1">
        <w:rPr>
          <w:rFonts w:ascii="Arial" w:eastAsia="Arial" w:hAnsi="Arial" w:cs="Arial"/>
          <w:color w:val="000000"/>
          <w:sz w:val="20"/>
          <w:lang w:val="fr-FR"/>
        </w:rPr>
        <w:t xml:space="preserve">l’amélioration </w:t>
      </w:r>
      <w:r w:rsidR="00A65B1D" w:rsidRPr="00F836A1">
        <w:rPr>
          <w:rFonts w:ascii="Arial" w:eastAsia="Arial" w:hAnsi="Arial" w:cs="Arial"/>
          <w:color w:val="000000"/>
          <w:sz w:val="20"/>
          <w:lang w:val="fr-FR"/>
        </w:rPr>
        <w:t>de la</w:t>
      </w:r>
      <w:r w:rsidR="007550E1" w:rsidRPr="00F836A1">
        <w:rPr>
          <w:rFonts w:ascii="Arial" w:eastAsia="Arial" w:hAnsi="Arial" w:cs="Arial"/>
          <w:color w:val="000000"/>
          <w:sz w:val="20"/>
          <w:lang w:val="fr-FR"/>
        </w:rPr>
        <w:t xml:space="preserve"> </w:t>
      </w:r>
      <w:r w:rsidR="007550E1" w:rsidRPr="00F836A1">
        <w:rPr>
          <w:rFonts w:ascii="Arial" w:eastAsia="Arial" w:hAnsi="Arial" w:cs="Arial"/>
          <w:b/>
          <w:color w:val="000000"/>
          <w:sz w:val="20"/>
          <w:lang w:val="fr-FR"/>
        </w:rPr>
        <w:t>transmission du réseau de transport électrique</w:t>
      </w:r>
      <w:r w:rsidR="007550E1" w:rsidRPr="00F836A1">
        <w:rPr>
          <w:rFonts w:ascii="Arial" w:eastAsia="Arial" w:hAnsi="Arial" w:cs="Arial"/>
          <w:color w:val="000000"/>
          <w:sz w:val="20"/>
          <w:lang w:val="fr-FR"/>
        </w:rPr>
        <w:t xml:space="preserve"> du </w:t>
      </w:r>
      <w:r w:rsidR="00A65B1D" w:rsidRPr="00F836A1">
        <w:rPr>
          <w:rFonts w:ascii="Arial" w:eastAsia="Arial" w:hAnsi="Arial" w:cs="Arial"/>
          <w:color w:val="000000"/>
          <w:sz w:val="20"/>
          <w:lang w:val="fr-FR"/>
        </w:rPr>
        <w:t>nord</w:t>
      </w:r>
      <w:r w:rsidR="00A65B1D" w:rsidRPr="00F836A1">
        <w:rPr>
          <w:rFonts w:ascii="Arial" w:eastAsia="Arial" w:hAnsi="Arial" w:cs="Arial"/>
          <w:b/>
          <w:color w:val="000000"/>
          <w:sz w:val="20"/>
          <w:lang w:val="fr-FR"/>
        </w:rPr>
        <w:t xml:space="preserve"> ;</w:t>
      </w:r>
      <w:r w:rsidRPr="00F836A1">
        <w:rPr>
          <w:rFonts w:ascii="Arial" w:eastAsia="Arial" w:hAnsi="Arial" w:cs="Arial"/>
          <w:b/>
          <w:color w:val="000000"/>
          <w:sz w:val="20"/>
          <w:lang w:val="fr-FR"/>
        </w:rPr>
        <w:t xml:space="preserve"> </w:t>
      </w:r>
      <w:r w:rsidR="007550E1" w:rsidRPr="00F836A1">
        <w:rPr>
          <w:rFonts w:ascii="Arial" w:eastAsia="Arial" w:hAnsi="Arial" w:cs="Arial"/>
          <w:color w:val="000000"/>
          <w:sz w:val="20"/>
          <w:lang w:val="fr-FR"/>
        </w:rPr>
        <w:t xml:space="preserve">et la </w:t>
      </w:r>
      <w:r w:rsidR="009403F6" w:rsidRPr="00F836A1">
        <w:rPr>
          <w:rFonts w:ascii="Arial" w:eastAsia="Arial" w:hAnsi="Arial" w:cs="Arial"/>
          <w:b/>
          <w:color w:val="000000"/>
          <w:sz w:val="20"/>
          <w:lang w:val="fr-FR"/>
        </w:rPr>
        <w:t xml:space="preserve">mise en place d’un terminal de GNL </w:t>
      </w:r>
      <w:r w:rsidR="009403F6" w:rsidRPr="00F836A1">
        <w:rPr>
          <w:rFonts w:ascii="Arial" w:eastAsia="Arial" w:hAnsi="Arial" w:cs="Arial"/>
          <w:color w:val="000000"/>
          <w:sz w:val="20"/>
          <w:lang w:val="fr-FR"/>
        </w:rPr>
        <w:t xml:space="preserve">et d’une </w:t>
      </w:r>
      <w:r w:rsidR="009403F6" w:rsidRPr="00F836A1">
        <w:rPr>
          <w:rFonts w:ascii="Arial" w:eastAsia="Arial" w:hAnsi="Arial" w:cs="Arial"/>
          <w:b/>
          <w:color w:val="000000"/>
          <w:sz w:val="20"/>
          <w:lang w:val="fr-FR"/>
        </w:rPr>
        <w:t>p</w:t>
      </w:r>
      <w:r w:rsidR="0010165E">
        <w:rPr>
          <w:rFonts w:ascii="Arial" w:eastAsia="Arial" w:hAnsi="Arial" w:cs="Arial"/>
          <w:b/>
          <w:color w:val="000000"/>
          <w:sz w:val="20"/>
          <w:lang w:val="fr-FR"/>
        </w:rPr>
        <w:t>la</w:t>
      </w:r>
      <w:r w:rsidR="009403F6" w:rsidRPr="00F836A1">
        <w:rPr>
          <w:rFonts w:ascii="Arial" w:eastAsia="Arial" w:hAnsi="Arial" w:cs="Arial"/>
          <w:b/>
          <w:color w:val="000000"/>
          <w:sz w:val="20"/>
          <w:lang w:val="fr-FR"/>
        </w:rPr>
        <w:t xml:space="preserve">teforme de livraison de GNL </w:t>
      </w:r>
      <w:r w:rsidR="009403F6" w:rsidRPr="00F836A1">
        <w:rPr>
          <w:rFonts w:ascii="Arial" w:eastAsia="Arial" w:hAnsi="Arial" w:cs="Arial"/>
          <w:color w:val="000000"/>
          <w:sz w:val="20"/>
          <w:lang w:val="fr-FR"/>
        </w:rPr>
        <w:t xml:space="preserve">à </w:t>
      </w:r>
      <w:r w:rsidRPr="00F836A1">
        <w:rPr>
          <w:rFonts w:ascii="Arial" w:eastAsia="Arial" w:hAnsi="Arial" w:cs="Arial"/>
          <w:color w:val="000000"/>
          <w:sz w:val="20"/>
          <w:lang w:val="fr-FR"/>
        </w:rPr>
        <w:t xml:space="preserve">Nacala, </w:t>
      </w:r>
      <w:r w:rsidR="007550E1" w:rsidRPr="00F836A1">
        <w:rPr>
          <w:rFonts w:ascii="Arial" w:eastAsia="Arial" w:hAnsi="Arial" w:cs="Arial"/>
          <w:color w:val="000000"/>
          <w:sz w:val="20"/>
          <w:lang w:val="fr-FR"/>
        </w:rPr>
        <w:t>dans la</w:t>
      </w:r>
      <w:r w:rsidRPr="00F836A1">
        <w:rPr>
          <w:rFonts w:ascii="Arial" w:eastAsia="Arial" w:hAnsi="Arial" w:cs="Arial"/>
          <w:color w:val="000000"/>
          <w:sz w:val="20"/>
          <w:lang w:val="fr-FR"/>
        </w:rPr>
        <w:t xml:space="preserve"> province </w:t>
      </w:r>
      <w:r w:rsidR="007550E1" w:rsidRPr="00F836A1">
        <w:rPr>
          <w:rFonts w:ascii="Arial" w:eastAsia="Arial" w:hAnsi="Arial" w:cs="Arial"/>
          <w:color w:val="000000"/>
          <w:sz w:val="20"/>
          <w:lang w:val="fr-FR"/>
        </w:rPr>
        <w:t>de</w:t>
      </w:r>
      <w:r w:rsidR="009403F6" w:rsidRPr="00F836A1">
        <w:rPr>
          <w:rFonts w:ascii="Arial" w:eastAsia="Arial" w:hAnsi="Arial" w:cs="Arial"/>
          <w:color w:val="000000"/>
          <w:sz w:val="20"/>
          <w:lang w:val="fr-FR"/>
        </w:rPr>
        <w:t xml:space="preserve"> </w:t>
      </w:r>
      <w:r w:rsidRPr="00F836A1">
        <w:rPr>
          <w:rFonts w:ascii="Arial" w:eastAsia="Arial" w:hAnsi="Arial" w:cs="Arial"/>
          <w:color w:val="000000"/>
          <w:sz w:val="20"/>
          <w:lang w:val="fr-FR"/>
        </w:rPr>
        <w:t xml:space="preserve">Nampula, </w:t>
      </w:r>
      <w:r w:rsidR="007550E1" w:rsidRPr="00F836A1">
        <w:rPr>
          <w:rFonts w:ascii="Arial" w:eastAsia="Arial" w:hAnsi="Arial" w:cs="Arial"/>
          <w:color w:val="000000"/>
          <w:sz w:val="20"/>
          <w:lang w:val="fr-FR"/>
        </w:rPr>
        <w:t xml:space="preserve">au </w:t>
      </w:r>
      <w:r w:rsidRPr="00F836A1">
        <w:rPr>
          <w:rFonts w:ascii="Arial" w:eastAsia="Arial" w:hAnsi="Arial" w:cs="Arial"/>
          <w:color w:val="000000"/>
          <w:sz w:val="20"/>
          <w:lang w:val="fr-FR"/>
        </w:rPr>
        <w:t xml:space="preserve">Mozambique ; </w:t>
      </w:r>
      <w:r w:rsidR="003E70AA">
        <w:rPr>
          <w:rFonts w:ascii="Arial" w:eastAsia="Arial" w:hAnsi="Arial" w:cs="Arial"/>
          <w:b/>
          <w:color w:val="000000"/>
          <w:sz w:val="20"/>
          <w:lang w:val="fr-FR"/>
        </w:rPr>
        <w:t>de 2</w:t>
      </w:r>
      <w:r w:rsidRPr="00F836A1">
        <w:rPr>
          <w:rFonts w:ascii="Arial" w:eastAsia="Arial" w:hAnsi="Arial" w:cs="Arial"/>
          <w:b/>
          <w:color w:val="000000"/>
          <w:sz w:val="20"/>
          <w:lang w:val="fr-FR"/>
        </w:rPr>
        <w:t>012</w:t>
      </w:r>
      <w:r w:rsidR="003E70AA">
        <w:rPr>
          <w:rFonts w:ascii="Arial" w:eastAsia="Arial" w:hAnsi="Arial" w:cs="Arial"/>
          <w:b/>
          <w:color w:val="000000"/>
          <w:sz w:val="20"/>
          <w:lang w:val="fr-FR"/>
        </w:rPr>
        <w:t xml:space="preserve"> </w:t>
      </w:r>
      <w:r w:rsidR="007550E1" w:rsidRPr="00F836A1">
        <w:rPr>
          <w:rFonts w:ascii="Arial" w:eastAsia="Arial" w:hAnsi="Arial" w:cs="Arial"/>
          <w:b/>
          <w:color w:val="000000"/>
          <w:sz w:val="20"/>
          <w:lang w:val="fr-FR"/>
        </w:rPr>
        <w:t>à ce jour</w:t>
      </w:r>
      <w:r w:rsidRPr="00F836A1">
        <w:rPr>
          <w:rFonts w:ascii="Arial" w:eastAsia="Arial" w:hAnsi="Arial" w:cs="Arial"/>
          <w:b/>
          <w:color w:val="000000"/>
          <w:sz w:val="20"/>
          <w:lang w:val="fr-FR"/>
        </w:rPr>
        <w:t xml:space="preserve"> ;</w:t>
      </w:r>
    </w:p>
    <w:p w14:paraId="7D447AC6" w14:textId="2A947173" w:rsidR="00396A16" w:rsidRPr="0008172F"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en-ZA"/>
        </w:rPr>
      </w:pPr>
      <w:r w:rsidRPr="00F836A1">
        <w:rPr>
          <w:rFonts w:ascii="Arial" w:eastAsia="Arial" w:hAnsi="Arial" w:cs="Arial"/>
          <w:b/>
          <w:color w:val="000000"/>
          <w:sz w:val="20"/>
          <w:lang w:val="fr-FR"/>
        </w:rPr>
        <w:t>Namibi</w:t>
      </w:r>
      <w:r w:rsidR="009403F6" w:rsidRPr="00F836A1">
        <w:rPr>
          <w:rFonts w:ascii="Arial" w:eastAsia="Arial" w:hAnsi="Arial" w:cs="Arial"/>
          <w:b/>
          <w:color w:val="000000"/>
          <w:sz w:val="20"/>
          <w:lang w:val="fr-FR"/>
        </w:rPr>
        <w:t xml:space="preserve">e </w:t>
      </w:r>
      <w:r w:rsidRPr="00F836A1">
        <w:rPr>
          <w:rFonts w:ascii="Arial" w:eastAsia="Arial" w:hAnsi="Arial" w:cs="Arial"/>
          <w:b/>
          <w:color w:val="000000"/>
          <w:sz w:val="20"/>
          <w:lang w:val="fr-FR"/>
        </w:rPr>
        <w:t xml:space="preserve">: </w:t>
      </w:r>
      <w:r w:rsidR="009403F6" w:rsidRPr="00F836A1">
        <w:rPr>
          <w:rFonts w:ascii="Arial" w:eastAsia="Arial" w:hAnsi="Arial" w:cs="Arial"/>
          <w:color w:val="000000"/>
          <w:sz w:val="20"/>
          <w:lang w:val="fr-FR"/>
        </w:rPr>
        <w:t xml:space="preserve">Conseils </w:t>
      </w:r>
      <w:r w:rsidR="000F35E3">
        <w:rPr>
          <w:rFonts w:ascii="Arial" w:eastAsia="Arial" w:hAnsi="Arial" w:cs="Arial"/>
          <w:color w:val="000000"/>
          <w:sz w:val="20"/>
          <w:lang w:val="fr-FR"/>
        </w:rPr>
        <w:t>donnés en matière de</w:t>
      </w:r>
      <w:r w:rsidR="009403F6" w:rsidRPr="00F836A1">
        <w:rPr>
          <w:rFonts w:ascii="Arial" w:eastAsia="Arial" w:hAnsi="Arial" w:cs="Arial"/>
          <w:b/>
          <w:color w:val="000000"/>
          <w:sz w:val="20"/>
          <w:lang w:val="fr-FR"/>
        </w:rPr>
        <w:t xml:space="preserve"> diligence </w:t>
      </w:r>
      <w:r w:rsidR="000F35E3">
        <w:rPr>
          <w:rFonts w:ascii="Arial" w:eastAsia="Arial" w:hAnsi="Arial" w:cs="Arial"/>
          <w:b/>
          <w:color w:val="000000"/>
          <w:sz w:val="20"/>
          <w:lang w:val="fr-FR"/>
        </w:rPr>
        <w:t>raisonnable</w:t>
      </w:r>
      <w:r w:rsidR="009403F6" w:rsidRPr="00F836A1">
        <w:rPr>
          <w:rFonts w:ascii="Arial" w:eastAsia="Arial" w:hAnsi="Arial" w:cs="Arial"/>
          <w:b/>
          <w:color w:val="000000"/>
          <w:sz w:val="20"/>
          <w:lang w:val="fr-FR"/>
        </w:rPr>
        <w:t xml:space="preserve"> </w:t>
      </w:r>
      <w:r w:rsidR="009403F6" w:rsidRPr="00F836A1">
        <w:rPr>
          <w:rFonts w:ascii="Arial" w:eastAsia="Arial" w:hAnsi="Arial" w:cs="Arial"/>
          <w:color w:val="000000"/>
          <w:sz w:val="20"/>
          <w:lang w:val="fr-FR"/>
        </w:rPr>
        <w:t>donnés à</w:t>
      </w:r>
      <w:r w:rsidRPr="00F836A1">
        <w:rPr>
          <w:rFonts w:ascii="Arial" w:eastAsia="Arial" w:hAnsi="Arial" w:cs="Arial"/>
          <w:color w:val="000000"/>
          <w:sz w:val="20"/>
          <w:lang w:val="fr-FR"/>
        </w:rPr>
        <w:t xml:space="preserve"> </w:t>
      </w:r>
      <w:r w:rsidRPr="00F836A1">
        <w:rPr>
          <w:rFonts w:ascii="Arial" w:eastAsia="Arial" w:hAnsi="Arial" w:cs="Arial"/>
          <w:b/>
          <w:color w:val="000000"/>
          <w:sz w:val="20"/>
          <w:lang w:val="fr-FR"/>
        </w:rPr>
        <w:t xml:space="preserve">KPMG </w:t>
      </w:r>
      <w:r w:rsidR="009403F6" w:rsidRPr="00F836A1">
        <w:rPr>
          <w:rFonts w:ascii="Arial" w:eastAsia="Arial" w:hAnsi="Arial" w:cs="Arial"/>
          <w:color w:val="000000"/>
          <w:sz w:val="20"/>
          <w:lang w:val="fr-FR"/>
        </w:rPr>
        <w:t>à propos d’une transaction comprenant l’acquisition propos</w:t>
      </w:r>
      <w:r w:rsidR="00F836A1" w:rsidRPr="00F836A1">
        <w:rPr>
          <w:rFonts w:ascii="Arial" w:eastAsia="Arial" w:hAnsi="Arial" w:cs="Arial"/>
          <w:color w:val="000000"/>
          <w:sz w:val="20"/>
          <w:lang w:val="fr-FR"/>
        </w:rPr>
        <w:t>ée</w:t>
      </w:r>
      <w:r w:rsidR="009403F6" w:rsidRPr="00F836A1">
        <w:rPr>
          <w:rFonts w:ascii="Arial" w:eastAsia="Arial" w:hAnsi="Arial" w:cs="Arial"/>
          <w:color w:val="000000"/>
          <w:sz w:val="20"/>
          <w:lang w:val="fr-FR"/>
        </w:rPr>
        <w:t xml:space="preserve"> de 100% des actions d’une </w:t>
      </w:r>
      <w:r w:rsidR="00A65B1D" w:rsidRPr="00F836A1">
        <w:rPr>
          <w:rFonts w:ascii="Arial" w:eastAsia="Arial" w:hAnsi="Arial" w:cs="Arial"/>
          <w:color w:val="000000"/>
          <w:sz w:val="20"/>
          <w:lang w:val="fr-FR"/>
        </w:rPr>
        <w:t>filiale namibienne</w:t>
      </w:r>
      <w:r w:rsidR="007C2CEC" w:rsidRPr="00F836A1">
        <w:rPr>
          <w:rFonts w:ascii="Arial" w:eastAsia="Arial" w:hAnsi="Arial" w:cs="Arial"/>
          <w:color w:val="000000"/>
          <w:sz w:val="20"/>
          <w:lang w:val="fr-FR"/>
        </w:rPr>
        <w:t xml:space="preserve"> </w:t>
      </w:r>
      <w:r w:rsidR="007C2CEC" w:rsidRPr="000F35E3">
        <w:rPr>
          <w:rFonts w:ascii="Arial" w:eastAsia="Arial" w:hAnsi="Arial" w:cs="Arial"/>
          <w:color w:val="000000"/>
          <w:sz w:val="20"/>
          <w:lang w:val="fr-FR"/>
        </w:rPr>
        <w:t xml:space="preserve">d’une </w:t>
      </w:r>
      <w:r w:rsidR="007C2CEC" w:rsidRPr="000F35E3">
        <w:rPr>
          <w:rFonts w:ascii="Arial" w:eastAsia="Arial" w:hAnsi="Arial" w:cs="Arial"/>
          <w:b/>
          <w:color w:val="000000"/>
          <w:sz w:val="20"/>
          <w:lang w:val="fr-FR"/>
        </w:rPr>
        <w:t>société de production d’énergie solaire</w:t>
      </w:r>
      <w:r w:rsidR="000F35E3" w:rsidRPr="000F35E3">
        <w:rPr>
          <w:rFonts w:ascii="Arial" w:eastAsia="Arial" w:hAnsi="Arial" w:cs="Arial"/>
          <w:b/>
          <w:color w:val="000000"/>
          <w:sz w:val="20"/>
          <w:lang w:val="fr-FR"/>
        </w:rPr>
        <w:t>,</w:t>
      </w:r>
      <w:r w:rsidR="007C2CEC" w:rsidRPr="000F35E3">
        <w:rPr>
          <w:rFonts w:ascii="Arial" w:eastAsia="Arial" w:hAnsi="Arial" w:cs="Arial"/>
          <w:color w:val="000000"/>
          <w:sz w:val="20"/>
          <w:lang w:val="fr-FR"/>
        </w:rPr>
        <w:t xml:space="preserve"> d’appartenance européenne</w:t>
      </w:r>
      <w:r w:rsidR="000F35E3" w:rsidRPr="000F35E3">
        <w:rPr>
          <w:rFonts w:ascii="Arial" w:eastAsia="Arial" w:hAnsi="Arial" w:cs="Arial"/>
          <w:color w:val="000000"/>
          <w:sz w:val="20"/>
          <w:lang w:val="fr-FR"/>
        </w:rPr>
        <w:t>,</w:t>
      </w:r>
      <w:r w:rsidR="007C2CEC" w:rsidRPr="000F35E3">
        <w:rPr>
          <w:rFonts w:ascii="Arial" w:eastAsia="Arial" w:hAnsi="Arial" w:cs="Arial"/>
          <w:color w:val="000000"/>
          <w:sz w:val="20"/>
          <w:lang w:val="en-ZA"/>
        </w:rPr>
        <w:t xml:space="preserve"> </w:t>
      </w:r>
      <w:r w:rsidR="007C2CEC" w:rsidRPr="000F35E3">
        <w:rPr>
          <w:rFonts w:ascii="Arial" w:eastAsia="Arial" w:hAnsi="Arial" w:cs="Arial"/>
          <w:color w:val="000000"/>
          <w:sz w:val="20"/>
          <w:lang w:val="fr-FR"/>
        </w:rPr>
        <w:t>par une société cliente e</w:t>
      </w:r>
      <w:r w:rsidRPr="000F35E3">
        <w:rPr>
          <w:rFonts w:ascii="Arial" w:eastAsia="Arial" w:hAnsi="Arial" w:cs="Arial"/>
          <w:color w:val="000000"/>
          <w:sz w:val="20"/>
          <w:lang w:val="fr-FR"/>
        </w:rPr>
        <w:t>urop</w:t>
      </w:r>
      <w:r w:rsidR="00931515" w:rsidRPr="000F35E3">
        <w:rPr>
          <w:rFonts w:ascii="Arial" w:eastAsia="Arial" w:hAnsi="Arial" w:cs="Arial"/>
          <w:color w:val="000000"/>
          <w:sz w:val="20"/>
          <w:lang w:val="fr-FR"/>
        </w:rPr>
        <w:t>é</w:t>
      </w:r>
      <w:r w:rsidR="007C2CEC" w:rsidRPr="000F35E3">
        <w:rPr>
          <w:rFonts w:ascii="Arial" w:eastAsia="Arial" w:hAnsi="Arial" w:cs="Arial"/>
          <w:color w:val="000000"/>
          <w:sz w:val="20"/>
          <w:lang w:val="fr-FR"/>
        </w:rPr>
        <w:t>enne</w:t>
      </w:r>
      <w:r w:rsidRPr="000F35E3">
        <w:rPr>
          <w:rFonts w:ascii="Arial" w:eastAsia="Arial" w:hAnsi="Arial" w:cs="Arial"/>
          <w:color w:val="000000"/>
          <w:sz w:val="20"/>
          <w:lang w:val="fr-FR"/>
        </w:rPr>
        <w:t xml:space="preserve"> </w:t>
      </w:r>
      <w:r w:rsidR="00F836A1" w:rsidRPr="000F35E3">
        <w:rPr>
          <w:rFonts w:ascii="Arial" w:eastAsia="Arial" w:hAnsi="Arial" w:cs="Arial"/>
          <w:color w:val="000000"/>
          <w:sz w:val="20"/>
          <w:lang w:val="fr-FR"/>
        </w:rPr>
        <w:t>de</w:t>
      </w:r>
      <w:r w:rsidRPr="000F35E3">
        <w:rPr>
          <w:rFonts w:ascii="Arial" w:eastAsia="Arial" w:hAnsi="Arial" w:cs="Arial"/>
          <w:color w:val="000000"/>
          <w:sz w:val="20"/>
          <w:lang w:val="fr-FR"/>
        </w:rPr>
        <w:t xml:space="preserve"> KPMG</w:t>
      </w:r>
      <w:r w:rsidR="007C2CEC" w:rsidRPr="00F836A1">
        <w:rPr>
          <w:rFonts w:ascii="Arial" w:eastAsia="Arial" w:hAnsi="Arial" w:cs="Arial"/>
          <w:color w:val="000000"/>
          <w:sz w:val="20"/>
          <w:lang w:val="fr-FR"/>
        </w:rPr>
        <w:t xml:space="preserve"> :</w:t>
      </w:r>
      <w:r w:rsidRPr="00F836A1">
        <w:rPr>
          <w:rFonts w:ascii="Arial" w:eastAsia="Arial" w:hAnsi="Arial" w:cs="Arial"/>
          <w:color w:val="000000"/>
          <w:sz w:val="20"/>
          <w:lang w:val="fr-FR"/>
        </w:rPr>
        <w:t xml:space="preserve"> </w:t>
      </w:r>
      <w:r w:rsidR="00F836A1">
        <w:rPr>
          <w:rFonts w:ascii="Arial" w:eastAsia="Arial" w:hAnsi="Arial" w:cs="Arial"/>
          <w:b/>
          <w:color w:val="000000"/>
          <w:sz w:val="20"/>
          <w:lang w:val="fr-FR"/>
        </w:rPr>
        <w:t>s</w:t>
      </w:r>
      <w:r w:rsidRPr="00F836A1">
        <w:rPr>
          <w:rFonts w:ascii="Arial" w:eastAsia="Arial" w:hAnsi="Arial" w:cs="Arial"/>
          <w:b/>
          <w:color w:val="000000"/>
          <w:sz w:val="20"/>
          <w:lang w:val="fr-FR"/>
        </w:rPr>
        <w:t>eptemb</w:t>
      </w:r>
      <w:r w:rsidR="007C2CEC" w:rsidRPr="00F836A1">
        <w:rPr>
          <w:rFonts w:ascii="Arial" w:eastAsia="Arial" w:hAnsi="Arial" w:cs="Arial"/>
          <w:b/>
          <w:color w:val="000000"/>
          <w:sz w:val="20"/>
          <w:lang w:val="fr-FR"/>
        </w:rPr>
        <w:t>re</w:t>
      </w:r>
      <w:r w:rsidRPr="00F836A1">
        <w:rPr>
          <w:rFonts w:ascii="Arial" w:eastAsia="Arial" w:hAnsi="Arial" w:cs="Arial"/>
          <w:b/>
          <w:color w:val="000000"/>
          <w:sz w:val="20"/>
          <w:lang w:val="fr-FR"/>
        </w:rPr>
        <w:t xml:space="preserve"> 2019</w:t>
      </w:r>
      <w:r w:rsidR="000F35E3">
        <w:rPr>
          <w:rFonts w:ascii="Arial" w:eastAsia="Arial" w:hAnsi="Arial" w:cs="Arial"/>
          <w:b/>
          <w:color w:val="000000"/>
          <w:sz w:val="20"/>
          <w:lang w:val="fr-FR"/>
        </w:rPr>
        <w:t>-</w:t>
      </w:r>
      <w:r w:rsidR="007C2CEC" w:rsidRPr="00F836A1">
        <w:rPr>
          <w:rFonts w:ascii="Arial" w:eastAsia="Arial" w:hAnsi="Arial" w:cs="Arial"/>
          <w:b/>
          <w:color w:val="000000"/>
          <w:sz w:val="20"/>
          <w:lang w:val="fr-FR"/>
        </w:rPr>
        <w:t>février</w:t>
      </w:r>
      <w:r w:rsidRPr="00F836A1">
        <w:rPr>
          <w:rFonts w:ascii="Arial" w:eastAsia="Arial" w:hAnsi="Arial" w:cs="Arial"/>
          <w:b/>
          <w:color w:val="000000"/>
          <w:sz w:val="20"/>
          <w:lang w:val="fr-FR"/>
        </w:rPr>
        <w:t xml:space="preserve"> 2020</w:t>
      </w:r>
      <w:r w:rsidR="007C2CEC" w:rsidRPr="00F836A1">
        <w:rPr>
          <w:rFonts w:ascii="Arial" w:eastAsia="Arial" w:hAnsi="Arial" w:cs="Arial"/>
          <w:b/>
          <w:color w:val="000000"/>
          <w:sz w:val="20"/>
          <w:lang w:val="fr-FR"/>
        </w:rPr>
        <w:t xml:space="preserve"> </w:t>
      </w:r>
      <w:r w:rsidRPr="00F836A1">
        <w:rPr>
          <w:rFonts w:ascii="Arial" w:eastAsia="Arial" w:hAnsi="Arial" w:cs="Arial"/>
          <w:color w:val="000000"/>
          <w:sz w:val="20"/>
          <w:lang w:val="fr-FR"/>
        </w:rPr>
        <w:t>;</w:t>
      </w:r>
    </w:p>
    <w:p w14:paraId="4726F118" w14:textId="2EF28272" w:rsidR="00396A16" w:rsidRPr="00962243"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962243">
        <w:rPr>
          <w:rFonts w:ascii="Arial" w:eastAsia="Arial" w:hAnsi="Arial" w:cs="Arial"/>
          <w:b/>
          <w:color w:val="000000"/>
          <w:sz w:val="20"/>
          <w:lang w:val="fr-FR"/>
        </w:rPr>
        <w:t>Namibi</w:t>
      </w:r>
      <w:r w:rsidR="0010165E" w:rsidRPr="00962243">
        <w:rPr>
          <w:rFonts w:ascii="Arial" w:eastAsia="Arial" w:hAnsi="Arial" w:cs="Arial"/>
          <w:b/>
          <w:color w:val="000000"/>
          <w:sz w:val="20"/>
          <w:lang w:val="fr-FR"/>
        </w:rPr>
        <w:t xml:space="preserve">e </w:t>
      </w:r>
      <w:r w:rsidRPr="00962243">
        <w:rPr>
          <w:rFonts w:ascii="Arial" w:eastAsia="Arial" w:hAnsi="Arial" w:cs="Arial"/>
          <w:b/>
          <w:color w:val="000000"/>
          <w:sz w:val="20"/>
          <w:lang w:val="fr-FR"/>
        </w:rPr>
        <w:t xml:space="preserve">: </w:t>
      </w:r>
      <w:r w:rsidR="0010165E" w:rsidRPr="003702EB">
        <w:rPr>
          <w:rFonts w:ascii="Arial" w:eastAsia="Arial" w:hAnsi="Arial" w:cs="Arial"/>
          <w:color w:val="000000"/>
          <w:sz w:val="20"/>
          <w:lang w:val="fr-FR"/>
        </w:rPr>
        <w:t>Conseil</w:t>
      </w:r>
      <w:r w:rsidR="00931515" w:rsidRPr="003702EB">
        <w:rPr>
          <w:rFonts w:ascii="Arial" w:eastAsia="Arial" w:hAnsi="Arial" w:cs="Arial"/>
          <w:color w:val="000000"/>
          <w:sz w:val="20"/>
          <w:lang w:val="fr-FR"/>
        </w:rPr>
        <w:t>s</w:t>
      </w:r>
      <w:r w:rsidR="0010165E" w:rsidRPr="003702EB">
        <w:rPr>
          <w:rFonts w:ascii="Arial" w:eastAsia="Arial" w:hAnsi="Arial" w:cs="Arial"/>
          <w:color w:val="000000"/>
          <w:sz w:val="20"/>
          <w:lang w:val="fr-FR"/>
        </w:rPr>
        <w:t xml:space="preserve"> </w:t>
      </w:r>
      <w:r w:rsidR="000F35E3" w:rsidRPr="003702EB">
        <w:rPr>
          <w:rFonts w:ascii="Arial" w:eastAsia="Arial" w:hAnsi="Arial" w:cs="Arial"/>
          <w:color w:val="000000"/>
          <w:sz w:val="20"/>
          <w:lang w:val="fr-FR"/>
        </w:rPr>
        <w:t xml:space="preserve">donnés </w:t>
      </w:r>
      <w:r w:rsidR="00A65B1D" w:rsidRPr="003702EB">
        <w:rPr>
          <w:rFonts w:ascii="Arial" w:eastAsia="Arial" w:hAnsi="Arial" w:cs="Arial"/>
          <w:color w:val="000000"/>
          <w:sz w:val="20"/>
          <w:lang w:val="fr-FR"/>
        </w:rPr>
        <w:t>en matière</w:t>
      </w:r>
      <w:r w:rsidR="000F35E3" w:rsidRPr="003702EB">
        <w:rPr>
          <w:rFonts w:ascii="Arial" w:eastAsia="Arial" w:hAnsi="Arial" w:cs="Arial"/>
          <w:color w:val="000000"/>
          <w:sz w:val="20"/>
          <w:lang w:val="fr-FR"/>
        </w:rPr>
        <w:t xml:space="preserve"> de</w:t>
      </w:r>
      <w:r w:rsidR="000F35E3">
        <w:rPr>
          <w:rFonts w:ascii="Arial" w:eastAsia="Arial" w:hAnsi="Arial" w:cs="Arial"/>
          <w:b/>
          <w:color w:val="000000"/>
          <w:sz w:val="20"/>
          <w:lang w:val="fr-FR"/>
        </w:rPr>
        <w:t xml:space="preserve"> </w:t>
      </w:r>
      <w:r w:rsidR="0010165E" w:rsidRPr="00962243">
        <w:rPr>
          <w:rFonts w:ascii="Arial" w:eastAsia="Arial" w:hAnsi="Arial" w:cs="Arial"/>
          <w:b/>
          <w:color w:val="000000"/>
          <w:sz w:val="20"/>
          <w:lang w:val="fr-FR"/>
        </w:rPr>
        <w:t>f</w:t>
      </w:r>
      <w:r w:rsidRPr="00962243">
        <w:rPr>
          <w:rFonts w:ascii="Arial" w:eastAsia="Arial" w:hAnsi="Arial" w:cs="Arial"/>
          <w:b/>
          <w:color w:val="000000"/>
          <w:sz w:val="20"/>
          <w:lang w:val="fr-FR"/>
        </w:rPr>
        <w:t>inance</w:t>
      </w:r>
      <w:r w:rsidR="0010165E" w:rsidRPr="00962243">
        <w:rPr>
          <w:rFonts w:ascii="Arial" w:eastAsia="Arial" w:hAnsi="Arial" w:cs="Arial"/>
          <w:b/>
          <w:color w:val="000000"/>
          <w:sz w:val="20"/>
          <w:lang w:val="fr-FR"/>
        </w:rPr>
        <w:t>ment de projets</w:t>
      </w:r>
      <w:r w:rsidRPr="00962243">
        <w:rPr>
          <w:rFonts w:ascii="Arial" w:eastAsia="Arial" w:hAnsi="Arial" w:cs="Arial"/>
          <w:b/>
          <w:color w:val="000000"/>
          <w:sz w:val="20"/>
          <w:lang w:val="fr-FR"/>
        </w:rPr>
        <w:t xml:space="preserve"> </w:t>
      </w:r>
      <w:r w:rsidR="003702EB" w:rsidRPr="003702EB">
        <w:rPr>
          <w:rFonts w:ascii="Arial" w:eastAsia="Arial" w:hAnsi="Arial" w:cs="Arial"/>
          <w:color w:val="000000"/>
          <w:sz w:val="20"/>
          <w:lang w:val="fr-FR"/>
        </w:rPr>
        <w:t>et de</w:t>
      </w:r>
      <w:r w:rsidR="003702EB">
        <w:rPr>
          <w:rFonts w:ascii="Arial" w:eastAsia="Arial" w:hAnsi="Arial" w:cs="Arial"/>
          <w:b/>
          <w:color w:val="000000"/>
          <w:sz w:val="20"/>
          <w:lang w:val="fr-FR"/>
        </w:rPr>
        <w:t xml:space="preserve"> d</w:t>
      </w:r>
      <w:r w:rsidRPr="00962243">
        <w:rPr>
          <w:rFonts w:ascii="Arial" w:eastAsia="Arial" w:hAnsi="Arial" w:cs="Arial"/>
          <w:b/>
          <w:color w:val="000000"/>
          <w:sz w:val="20"/>
          <w:lang w:val="fr-FR"/>
        </w:rPr>
        <w:t xml:space="preserve">iligence </w:t>
      </w:r>
      <w:r w:rsidR="0010165E" w:rsidRPr="00962243">
        <w:rPr>
          <w:rFonts w:ascii="Arial" w:eastAsia="Arial" w:hAnsi="Arial" w:cs="Arial"/>
          <w:b/>
          <w:color w:val="000000"/>
          <w:sz w:val="20"/>
          <w:lang w:val="fr-FR"/>
        </w:rPr>
        <w:t xml:space="preserve">raisonnable </w:t>
      </w:r>
      <w:r w:rsidR="003702EB" w:rsidRPr="003702EB">
        <w:rPr>
          <w:rFonts w:ascii="Arial" w:eastAsia="Arial" w:hAnsi="Arial" w:cs="Arial"/>
          <w:color w:val="000000"/>
          <w:sz w:val="20"/>
          <w:lang w:val="fr-FR"/>
        </w:rPr>
        <w:t>à</w:t>
      </w:r>
      <w:r w:rsidRPr="00962243">
        <w:rPr>
          <w:rFonts w:ascii="Arial" w:eastAsia="Arial" w:hAnsi="Arial" w:cs="Arial"/>
          <w:color w:val="000000"/>
          <w:sz w:val="20"/>
          <w:lang w:val="fr-FR"/>
        </w:rPr>
        <w:t xml:space="preserve"> </w:t>
      </w:r>
      <w:r w:rsidRPr="00962243">
        <w:rPr>
          <w:rFonts w:ascii="Arial" w:eastAsia="Arial" w:hAnsi="Arial" w:cs="Arial"/>
          <w:b/>
          <w:color w:val="000000"/>
          <w:sz w:val="20"/>
          <w:lang w:val="fr-FR"/>
        </w:rPr>
        <w:t xml:space="preserve">China </w:t>
      </w:r>
      <w:proofErr w:type="spellStart"/>
      <w:r w:rsidRPr="00962243">
        <w:rPr>
          <w:rFonts w:ascii="Arial" w:eastAsia="Arial" w:hAnsi="Arial" w:cs="Arial"/>
          <w:b/>
          <w:color w:val="000000"/>
          <w:sz w:val="20"/>
          <w:lang w:val="fr-FR"/>
        </w:rPr>
        <w:t>Nuclear</w:t>
      </w:r>
      <w:proofErr w:type="spellEnd"/>
      <w:r w:rsidRPr="00962243">
        <w:rPr>
          <w:rFonts w:ascii="Arial" w:eastAsia="Arial" w:hAnsi="Arial" w:cs="Arial"/>
          <w:b/>
          <w:color w:val="000000"/>
          <w:sz w:val="20"/>
          <w:lang w:val="fr-FR"/>
        </w:rPr>
        <w:t xml:space="preserve"> Engineering </w:t>
      </w:r>
      <w:r w:rsidR="0010165E" w:rsidRPr="00962243">
        <w:rPr>
          <w:rFonts w:ascii="Arial" w:eastAsia="Arial" w:hAnsi="Arial" w:cs="Arial"/>
          <w:color w:val="000000"/>
          <w:sz w:val="20"/>
          <w:lang w:val="fr-FR"/>
        </w:rPr>
        <w:t>concernant la proposition d’un</w:t>
      </w:r>
      <w:r w:rsidR="00931515" w:rsidRPr="00962243">
        <w:rPr>
          <w:rFonts w:ascii="Arial" w:eastAsia="Arial" w:hAnsi="Arial" w:cs="Arial"/>
          <w:color w:val="000000"/>
          <w:sz w:val="20"/>
          <w:lang w:val="fr-FR"/>
        </w:rPr>
        <w:t xml:space="preserve"> projet</w:t>
      </w:r>
      <w:r w:rsidR="0010165E" w:rsidRPr="00962243">
        <w:rPr>
          <w:rFonts w:ascii="Arial" w:eastAsia="Arial" w:hAnsi="Arial" w:cs="Arial"/>
          <w:color w:val="000000"/>
          <w:sz w:val="20"/>
          <w:lang w:val="fr-FR"/>
        </w:rPr>
        <w:t xml:space="preserve"> </w:t>
      </w:r>
      <w:r w:rsidR="0010165E" w:rsidRPr="00962243">
        <w:rPr>
          <w:rFonts w:ascii="Arial" w:eastAsia="Arial" w:hAnsi="Arial" w:cs="Arial"/>
          <w:b/>
          <w:color w:val="000000"/>
          <w:sz w:val="20"/>
          <w:lang w:val="fr-FR"/>
        </w:rPr>
        <w:t xml:space="preserve">d’énergie solaire </w:t>
      </w:r>
      <w:r w:rsidR="00931515" w:rsidRPr="00962243">
        <w:rPr>
          <w:rFonts w:ascii="Arial" w:eastAsia="Arial" w:hAnsi="Arial" w:cs="Arial"/>
          <w:color w:val="000000"/>
          <w:sz w:val="20"/>
          <w:lang w:val="fr-FR"/>
        </w:rPr>
        <w:t>de</w:t>
      </w:r>
      <w:r w:rsidR="00931515" w:rsidRPr="00962243">
        <w:rPr>
          <w:rFonts w:ascii="Arial" w:eastAsia="Arial" w:hAnsi="Arial" w:cs="Arial"/>
          <w:b/>
          <w:color w:val="000000"/>
          <w:sz w:val="20"/>
          <w:lang w:val="fr-FR"/>
        </w:rPr>
        <w:t xml:space="preserve"> </w:t>
      </w:r>
      <w:r w:rsidRPr="00962243">
        <w:rPr>
          <w:rFonts w:ascii="Arial" w:eastAsia="Arial" w:hAnsi="Arial" w:cs="Arial"/>
          <w:color w:val="000000"/>
          <w:sz w:val="20"/>
          <w:lang w:val="fr-FR"/>
        </w:rPr>
        <w:t>100 MW</w:t>
      </w:r>
      <w:r w:rsidR="0010165E" w:rsidRPr="00962243">
        <w:rPr>
          <w:rFonts w:ascii="Arial" w:eastAsia="Arial" w:hAnsi="Arial" w:cs="Arial"/>
          <w:color w:val="000000"/>
          <w:sz w:val="20"/>
          <w:lang w:val="fr-FR"/>
        </w:rPr>
        <w:t xml:space="preserve"> hors réseau an Namibie</w:t>
      </w:r>
      <w:r w:rsidR="00931515" w:rsidRPr="00962243">
        <w:rPr>
          <w:rFonts w:ascii="Arial" w:eastAsia="Arial" w:hAnsi="Arial" w:cs="Arial"/>
          <w:b/>
          <w:color w:val="000000"/>
          <w:sz w:val="20"/>
          <w:lang w:val="fr-FR"/>
        </w:rPr>
        <w:t xml:space="preserve"> </w:t>
      </w:r>
      <w:r w:rsidR="00931515" w:rsidRPr="00962243">
        <w:rPr>
          <w:rFonts w:ascii="Arial" w:eastAsia="Arial" w:hAnsi="Arial" w:cs="Arial"/>
          <w:color w:val="000000"/>
          <w:sz w:val="20"/>
          <w:lang w:val="fr-FR"/>
        </w:rPr>
        <w:t>:</w:t>
      </w:r>
      <w:r w:rsidRPr="00962243">
        <w:rPr>
          <w:rFonts w:ascii="Arial" w:eastAsia="Arial" w:hAnsi="Arial" w:cs="Arial"/>
          <w:color w:val="000000"/>
          <w:sz w:val="20"/>
          <w:lang w:val="fr-FR"/>
        </w:rPr>
        <w:t xml:space="preserve"> </w:t>
      </w:r>
      <w:r w:rsidR="00931515" w:rsidRPr="00962243">
        <w:rPr>
          <w:rFonts w:ascii="Arial" w:eastAsia="Arial" w:hAnsi="Arial" w:cs="Arial"/>
          <w:b/>
          <w:color w:val="000000"/>
          <w:sz w:val="20"/>
          <w:lang w:val="fr-FR"/>
        </w:rPr>
        <w:t>juin</w:t>
      </w:r>
      <w:r w:rsidRPr="00962243">
        <w:rPr>
          <w:rFonts w:ascii="Arial" w:eastAsia="Arial" w:hAnsi="Arial" w:cs="Arial"/>
          <w:b/>
          <w:color w:val="000000"/>
          <w:sz w:val="20"/>
          <w:lang w:val="fr-FR"/>
        </w:rPr>
        <w:t xml:space="preserve"> 2019</w:t>
      </w:r>
      <w:r w:rsidR="000F35E3">
        <w:rPr>
          <w:rFonts w:ascii="Arial" w:eastAsia="Arial" w:hAnsi="Arial" w:cs="Arial"/>
          <w:b/>
          <w:color w:val="000000"/>
          <w:sz w:val="20"/>
          <w:lang w:val="fr-FR"/>
        </w:rPr>
        <w:t>-</w:t>
      </w:r>
      <w:r w:rsidR="00931515" w:rsidRPr="00962243">
        <w:rPr>
          <w:rFonts w:ascii="Arial" w:eastAsia="Arial" w:hAnsi="Arial" w:cs="Arial"/>
          <w:b/>
          <w:color w:val="000000"/>
          <w:sz w:val="20"/>
          <w:lang w:val="fr-FR"/>
        </w:rPr>
        <w:t>avril</w:t>
      </w:r>
      <w:r w:rsidRPr="00962243">
        <w:rPr>
          <w:rFonts w:ascii="Arial" w:eastAsia="Arial" w:hAnsi="Arial" w:cs="Arial"/>
          <w:color w:val="000000"/>
          <w:sz w:val="20"/>
          <w:lang w:val="fr-FR"/>
        </w:rPr>
        <w:t xml:space="preserve"> </w:t>
      </w:r>
      <w:r w:rsidRPr="00962243">
        <w:rPr>
          <w:rFonts w:ascii="Arial" w:eastAsia="Arial" w:hAnsi="Arial" w:cs="Arial"/>
          <w:b/>
          <w:color w:val="000000"/>
          <w:sz w:val="20"/>
          <w:lang w:val="fr-FR"/>
        </w:rPr>
        <w:t>2020</w:t>
      </w:r>
      <w:r w:rsidR="00931515" w:rsidRPr="00962243">
        <w:rPr>
          <w:rFonts w:ascii="Arial" w:eastAsia="Arial" w:hAnsi="Arial" w:cs="Arial"/>
          <w:b/>
          <w:color w:val="000000"/>
          <w:sz w:val="20"/>
          <w:lang w:val="fr-FR"/>
        </w:rPr>
        <w:t xml:space="preserve"> </w:t>
      </w:r>
      <w:r w:rsidRPr="00962243">
        <w:rPr>
          <w:rFonts w:ascii="Arial" w:eastAsia="Arial" w:hAnsi="Arial" w:cs="Arial"/>
          <w:color w:val="000000"/>
          <w:sz w:val="20"/>
          <w:lang w:val="fr-FR"/>
        </w:rPr>
        <w:t>;</w:t>
      </w:r>
    </w:p>
    <w:p w14:paraId="3BFC069A" w14:textId="3F47A10F" w:rsidR="00396A16" w:rsidRPr="00962243" w:rsidRDefault="00B171A2"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pacing w:val="-2"/>
          <w:sz w:val="20"/>
          <w:lang w:val="fr-FR"/>
        </w:rPr>
      </w:pPr>
      <w:r w:rsidRPr="00962243">
        <w:rPr>
          <w:rFonts w:ascii="Arial" w:eastAsia="Arial" w:hAnsi="Arial" w:cs="Arial"/>
          <w:b/>
          <w:color w:val="000000"/>
          <w:spacing w:val="-2"/>
          <w:sz w:val="20"/>
          <w:lang w:val="fr-FR"/>
        </w:rPr>
        <w:t>Namibie</w:t>
      </w:r>
      <w:r w:rsidR="00931515" w:rsidRPr="00962243">
        <w:rPr>
          <w:rFonts w:ascii="Arial" w:eastAsia="Arial" w:hAnsi="Arial" w:cs="Arial"/>
          <w:b/>
          <w:color w:val="000000"/>
          <w:spacing w:val="-2"/>
          <w:sz w:val="20"/>
          <w:lang w:val="fr-FR"/>
        </w:rPr>
        <w:t xml:space="preserve"> </w:t>
      </w:r>
      <w:r w:rsidR="00396A16" w:rsidRPr="00962243">
        <w:rPr>
          <w:rFonts w:ascii="Arial" w:eastAsia="Arial" w:hAnsi="Arial" w:cs="Arial"/>
          <w:b/>
          <w:color w:val="000000"/>
          <w:spacing w:val="-2"/>
          <w:sz w:val="20"/>
          <w:lang w:val="fr-FR"/>
        </w:rPr>
        <w:t xml:space="preserve">: </w:t>
      </w:r>
      <w:r w:rsidR="00931515" w:rsidRPr="003702EB">
        <w:rPr>
          <w:rFonts w:ascii="Arial" w:eastAsia="Arial" w:hAnsi="Arial" w:cs="Arial"/>
          <w:color w:val="000000"/>
          <w:spacing w:val="-2"/>
          <w:sz w:val="20"/>
          <w:lang w:val="fr-FR"/>
        </w:rPr>
        <w:t xml:space="preserve">Conseils </w:t>
      </w:r>
      <w:r w:rsidR="000F35E3" w:rsidRPr="003702EB">
        <w:rPr>
          <w:rFonts w:ascii="Arial" w:eastAsia="Arial" w:hAnsi="Arial" w:cs="Arial"/>
          <w:color w:val="000000"/>
          <w:spacing w:val="-2"/>
          <w:sz w:val="20"/>
          <w:lang w:val="fr-FR"/>
        </w:rPr>
        <w:t>en matière</w:t>
      </w:r>
      <w:r w:rsidR="003702EB">
        <w:rPr>
          <w:rFonts w:ascii="Arial" w:eastAsia="Arial" w:hAnsi="Arial" w:cs="Arial"/>
          <w:b/>
          <w:color w:val="000000"/>
          <w:spacing w:val="-2"/>
          <w:sz w:val="20"/>
          <w:lang w:val="fr-FR"/>
        </w:rPr>
        <w:t xml:space="preserve"> </w:t>
      </w:r>
      <w:r w:rsidR="003702EB" w:rsidRPr="003702EB">
        <w:rPr>
          <w:rFonts w:ascii="Arial" w:eastAsia="Arial" w:hAnsi="Arial" w:cs="Arial"/>
          <w:color w:val="000000"/>
          <w:spacing w:val="-2"/>
          <w:sz w:val="20"/>
          <w:lang w:val="fr-FR"/>
        </w:rPr>
        <w:t>de</w:t>
      </w:r>
      <w:r w:rsidR="00931515" w:rsidRPr="00962243">
        <w:rPr>
          <w:rFonts w:ascii="Arial" w:eastAsia="Arial" w:hAnsi="Arial" w:cs="Arial"/>
          <w:b/>
          <w:color w:val="000000"/>
          <w:spacing w:val="-2"/>
          <w:sz w:val="20"/>
          <w:lang w:val="fr-FR"/>
        </w:rPr>
        <w:t xml:space="preserve"> financement de projet </w:t>
      </w:r>
      <w:r w:rsidR="00931515" w:rsidRPr="00962243">
        <w:rPr>
          <w:rFonts w:ascii="Arial" w:eastAsia="Arial" w:hAnsi="Arial" w:cs="Arial"/>
          <w:color w:val="000000"/>
          <w:spacing w:val="-2"/>
          <w:sz w:val="20"/>
          <w:lang w:val="fr-FR"/>
        </w:rPr>
        <w:t>et</w:t>
      </w:r>
      <w:r w:rsidR="00396A16" w:rsidRPr="00962243">
        <w:rPr>
          <w:rFonts w:ascii="Arial" w:eastAsia="Arial" w:hAnsi="Arial" w:cs="Arial"/>
          <w:color w:val="000000"/>
          <w:spacing w:val="-2"/>
          <w:sz w:val="20"/>
          <w:lang w:val="fr-FR"/>
        </w:rPr>
        <w:t xml:space="preserve"> </w:t>
      </w:r>
      <w:r w:rsidR="003702EB">
        <w:rPr>
          <w:rFonts w:ascii="Arial" w:eastAsia="Arial" w:hAnsi="Arial" w:cs="Arial"/>
          <w:color w:val="000000"/>
          <w:spacing w:val="-2"/>
          <w:sz w:val="20"/>
          <w:lang w:val="fr-FR"/>
        </w:rPr>
        <w:t xml:space="preserve">de </w:t>
      </w:r>
      <w:r w:rsidR="00396A16" w:rsidRPr="00962243">
        <w:rPr>
          <w:rFonts w:ascii="Arial" w:eastAsia="Arial" w:hAnsi="Arial" w:cs="Arial"/>
          <w:b/>
          <w:color w:val="000000"/>
          <w:spacing w:val="-2"/>
          <w:sz w:val="20"/>
          <w:lang w:val="fr-FR"/>
        </w:rPr>
        <w:t xml:space="preserve">PPP </w:t>
      </w:r>
      <w:r w:rsidR="00931515" w:rsidRPr="00962243">
        <w:rPr>
          <w:rFonts w:ascii="Arial" w:eastAsia="Arial" w:hAnsi="Arial" w:cs="Arial"/>
          <w:color w:val="000000"/>
          <w:spacing w:val="-2"/>
          <w:sz w:val="20"/>
          <w:lang w:val="fr-FR"/>
        </w:rPr>
        <w:t>au</w:t>
      </w:r>
      <w:r w:rsidR="00396A16" w:rsidRPr="00962243">
        <w:rPr>
          <w:rFonts w:ascii="Arial" w:eastAsia="Arial" w:hAnsi="Arial" w:cs="Arial"/>
          <w:color w:val="000000"/>
          <w:spacing w:val="-2"/>
          <w:sz w:val="20"/>
          <w:lang w:val="fr-FR"/>
        </w:rPr>
        <w:t xml:space="preserve"> </w:t>
      </w:r>
      <w:r w:rsidRPr="00962243">
        <w:rPr>
          <w:rFonts w:ascii="Arial" w:eastAsia="Arial" w:hAnsi="Arial" w:cs="Arial"/>
          <w:b/>
          <w:color w:val="000000"/>
          <w:spacing w:val="-2"/>
          <w:sz w:val="20"/>
          <w:lang w:val="fr-FR"/>
        </w:rPr>
        <w:t>gouvernement</w:t>
      </w:r>
      <w:r w:rsidR="00396A16" w:rsidRPr="00962243">
        <w:rPr>
          <w:rFonts w:ascii="Arial" w:eastAsia="Arial" w:hAnsi="Arial" w:cs="Arial"/>
          <w:b/>
          <w:color w:val="000000"/>
          <w:spacing w:val="-2"/>
          <w:sz w:val="20"/>
          <w:lang w:val="fr-FR"/>
        </w:rPr>
        <w:t xml:space="preserve"> </w:t>
      </w:r>
      <w:r w:rsidR="00931515" w:rsidRPr="00962243">
        <w:rPr>
          <w:rFonts w:ascii="Arial" w:eastAsia="Arial" w:hAnsi="Arial" w:cs="Arial"/>
          <w:b/>
          <w:color w:val="000000"/>
          <w:spacing w:val="-2"/>
          <w:sz w:val="20"/>
          <w:lang w:val="fr-FR"/>
        </w:rPr>
        <w:t xml:space="preserve">namibien </w:t>
      </w:r>
      <w:r w:rsidR="00396A16" w:rsidRPr="00962243">
        <w:rPr>
          <w:rFonts w:ascii="Arial" w:eastAsia="Arial" w:hAnsi="Arial" w:cs="Arial"/>
          <w:b/>
          <w:color w:val="000000"/>
          <w:spacing w:val="-2"/>
          <w:sz w:val="20"/>
          <w:lang w:val="fr-FR"/>
        </w:rPr>
        <w:t xml:space="preserve">(Ministry of Mines and Energy) </w:t>
      </w:r>
      <w:r w:rsidR="00931515" w:rsidRPr="00962243">
        <w:rPr>
          <w:rFonts w:ascii="Arial" w:eastAsia="Arial" w:hAnsi="Arial" w:cs="Arial"/>
          <w:color w:val="000000"/>
          <w:spacing w:val="-2"/>
          <w:sz w:val="20"/>
          <w:lang w:val="fr-FR"/>
        </w:rPr>
        <w:t>concern</w:t>
      </w:r>
      <w:r w:rsidR="00A559A0" w:rsidRPr="00962243">
        <w:rPr>
          <w:rFonts w:ascii="Arial" w:eastAsia="Arial" w:hAnsi="Arial" w:cs="Arial"/>
          <w:color w:val="000000"/>
          <w:spacing w:val="-2"/>
          <w:sz w:val="20"/>
          <w:lang w:val="fr-FR"/>
        </w:rPr>
        <w:t>ant</w:t>
      </w:r>
      <w:r w:rsidR="00931515" w:rsidRPr="00962243">
        <w:rPr>
          <w:rFonts w:ascii="Arial" w:eastAsia="Arial" w:hAnsi="Arial" w:cs="Arial"/>
          <w:color w:val="000000"/>
          <w:spacing w:val="-2"/>
          <w:sz w:val="20"/>
          <w:lang w:val="fr-FR"/>
        </w:rPr>
        <w:t xml:space="preserve"> les questions réglementaires, juridiques et de financement du projet</w:t>
      </w:r>
      <w:r w:rsidR="003702EB">
        <w:rPr>
          <w:rFonts w:ascii="Arial" w:eastAsia="Arial" w:hAnsi="Arial" w:cs="Arial"/>
          <w:color w:val="000000"/>
          <w:spacing w:val="-2"/>
          <w:sz w:val="20"/>
          <w:lang w:val="fr-FR"/>
        </w:rPr>
        <w:t>,</w:t>
      </w:r>
      <w:r w:rsidR="00931515" w:rsidRPr="00962243">
        <w:rPr>
          <w:rFonts w:ascii="Arial" w:eastAsia="Arial" w:hAnsi="Arial" w:cs="Arial"/>
          <w:color w:val="000000"/>
          <w:spacing w:val="-2"/>
          <w:sz w:val="20"/>
          <w:lang w:val="fr-FR"/>
        </w:rPr>
        <w:t xml:space="preserve"> soulevées par une étude de faisabilité relative au </w:t>
      </w:r>
      <w:r w:rsidR="00931515" w:rsidRPr="00962243">
        <w:rPr>
          <w:rFonts w:ascii="Arial" w:eastAsia="Arial" w:hAnsi="Arial" w:cs="Arial"/>
          <w:b/>
          <w:color w:val="000000"/>
          <w:spacing w:val="-2"/>
          <w:sz w:val="20"/>
          <w:lang w:val="fr-FR"/>
        </w:rPr>
        <w:t xml:space="preserve">projet de développement </w:t>
      </w:r>
      <w:r w:rsidR="003702EB">
        <w:rPr>
          <w:rFonts w:ascii="Arial" w:eastAsia="Arial" w:hAnsi="Arial" w:cs="Arial"/>
          <w:b/>
          <w:color w:val="000000"/>
          <w:spacing w:val="-2"/>
          <w:sz w:val="20"/>
          <w:lang w:val="fr-FR"/>
        </w:rPr>
        <w:t xml:space="preserve">d’une centrale </w:t>
      </w:r>
      <w:r w:rsidR="00931515" w:rsidRPr="00962243">
        <w:rPr>
          <w:rFonts w:ascii="Arial" w:eastAsia="Arial" w:hAnsi="Arial" w:cs="Arial"/>
          <w:b/>
          <w:color w:val="000000"/>
          <w:spacing w:val="-2"/>
          <w:sz w:val="20"/>
          <w:lang w:val="fr-FR"/>
        </w:rPr>
        <w:t>électri</w:t>
      </w:r>
      <w:r w:rsidR="003702EB">
        <w:rPr>
          <w:rFonts w:ascii="Arial" w:eastAsia="Arial" w:hAnsi="Arial" w:cs="Arial"/>
          <w:b/>
          <w:color w:val="000000"/>
          <w:spacing w:val="-2"/>
          <w:sz w:val="20"/>
          <w:lang w:val="fr-FR"/>
        </w:rPr>
        <w:t xml:space="preserve">que au </w:t>
      </w:r>
      <w:r w:rsidR="00931515" w:rsidRPr="00962243">
        <w:rPr>
          <w:rFonts w:ascii="Arial" w:eastAsia="Arial" w:hAnsi="Arial" w:cs="Arial"/>
          <w:b/>
          <w:color w:val="000000"/>
          <w:spacing w:val="-2"/>
          <w:sz w:val="20"/>
          <w:lang w:val="fr-FR"/>
        </w:rPr>
        <w:t>gaz</w:t>
      </w:r>
      <w:r w:rsidR="00A559A0" w:rsidRPr="00962243">
        <w:rPr>
          <w:rFonts w:ascii="Arial" w:eastAsia="Arial" w:hAnsi="Arial" w:cs="Arial"/>
          <w:b/>
          <w:color w:val="000000"/>
          <w:spacing w:val="-2"/>
          <w:sz w:val="20"/>
          <w:lang w:val="fr-FR"/>
        </w:rPr>
        <w:t>,</w:t>
      </w:r>
      <w:r w:rsidR="00931515" w:rsidRPr="00962243">
        <w:rPr>
          <w:rFonts w:ascii="Arial" w:eastAsia="Arial" w:hAnsi="Arial" w:cs="Arial"/>
          <w:b/>
          <w:color w:val="000000"/>
          <w:spacing w:val="-2"/>
          <w:sz w:val="20"/>
          <w:lang w:val="fr-FR"/>
        </w:rPr>
        <w:t xml:space="preserve"> "Kudu", </w:t>
      </w:r>
      <w:r w:rsidR="00931515" w:rsidRPr="00962243">
        <w:rPr>
          <w:rFonts w:ascii="Arial" w:eastAsia="Arial" w:hAnsi="Arial" w:cs="Arial"/>
          <w:color w:val="000000"/>
          <w:spacing w:val="-2"/>
          <w:sz w:val="20"/>
          <w:lang w:val="fr-FR"/>
        </w:rPr>
        <w:t>proposé par</w:t>
      </w:r>
      <w:r w:rsidR="00931515" w:rsidRPr="00962243">
        <w:rPr>
          <w:rFonts w:ascii="Arial" w:eastAsia="Arial" w:hAnsi="Arial" w:cs="Arial"/>
          <w:b/>
          <w:color w:val="000000"/>
          <w:spacing w:val="-2"/>
          <w:sz w:val="20"/>
          <w:lang w:val="fr-FR"/>
        </w:rPr>
        <w:t xml:space="preserve"> Nampower </w:t>
      </w:r>
      <w:r w:rsidR="00931515" w:rsidRPr="00962243">
        <w:rPr>
          <w:rFonts w:ascii="Arial" w:eastAsia="Arial" w:hAnsi="Arial" w:cs="Arial"/>
          <w:color w:val="000000"/>
          <w:spacing w:val="-2"/>
          <w:sz w:val="20"/>
          <w:lang w:val="fr-FR"/>
        </w:rPr>
        <w:t>pour un milliard de dollars</w:t>
      </w:r>
      <w:r w:rsidR="00A559A0" w:rsidRPr="00962243">
        <w:rPr>
          <w:rFonts w:ascii="Arial" w:eastAsia="Arial" w:hAnsi="Arial" w:cs="Arial"/>
          <w:b/>
          <w:color w:val="000000"/>
          <w:spacing w:val="-2"/>
          <w:sz w:val="20"/>
          <w:lang w:val="fr-FR"/>
        </w:rPr>
        <w:t xml:space="preserve"> </w:t>
      </w:r>
      <w:r w:rsidR="00396A16" w:rsidRPr="00962243">
        <w:rPr>
          <w:rFonts w:ascii="Arial" w:eastAsia="Arial" w:hAnsi="Arial" w:cs="Arial"/>
          <w:color w:val="000000"/>
          <w:spacing w:val="-2"/>
          <w:sz w:val="20"/>
          <w:lang w:val="fr-FR"/>
        </w:rPr>
        <w:t>:</w:t>
      </w:r>
      <w:r w:rsidR="00A559A0" w:rsidRPr="00962243">
        <w:rPr>
          <w:rFonts w:ascii="Arial" w:eastAsia="Arial" w:hAnsi="Arial" w:cs="Arial"/>
          <w:color w:val="000000"/>
          <w:spacing w:val="-2"/>
          <w:sz w:val="20"/>
          <w:lang w:val="fr-FR"/>
        </w:rPr>
        <w:t xml:space="preserve"> </w:t>
      </w:r>
      <w:r w:rsidR="00396A16" w:rsidRPr="00962243">
        <w:rPr>
          <w:rFonts w:ascii="Arial" w:eastAsia="Arial" w:hAnsi="Arial" w:cs="Arial"/>
          <w:b/>
          <w:color w:val="000000"/>
          <w:spacing w:val="-2"/>
          <w:sz w:val="20"/>
          <w:u w:val="single"/>
          <w:lang w:val="fr-FR"/>
        </w:rPr>
        <w:t>2001</w:t>
      </w:r>
      <w:r w:rsidR="00A559A0" w:rsidRPr="00962243">
        <w:rPr>
          <w:rFonts w:ascii="Arial" w:eastAsia="Arial" w:hAnsi="Arial" w:cs="Arial"/>
          <w:b/>
          <w:color w:val="000000"/>
          <w:spacing w:val="-2"/>
          <w:sz w:val="20"/>
          <w:u w:val="single"/>
          <w:lang w:val="fr-FR"/>
        </w:rPr>
        <w:t xml:space="preserve"> </w:t>
      </w:r>
      <w:r w:rsidR="00396A16" w:rsidRPr="00962243">
        <w:rPr>
          <w:rFonts w:ascii="Arial" w:eastAsia="Arial" w:hAnsi="Arial" w:cs="Arial"/>
          <w:b/>
          <w:color w:val="000000"/>
          <w:spacing w:val="-2"/>
          <w:sz w:val="20"/>
          <w:u w:val="single"/>
          <w:lang w:val="fr-FR"/>
        </w:rPr>
        <w:t xml:space="preserve">; </w:t>
      </w:r>
      <w:r w:rsidR="00396A16" w:rsidRPr="00962243">
        <w:rPr>
          <w:rFonts w:ascii="Arial" w:eastAsia="Arial" w:hAnsi="Arial" w:cs="Arial"/>
          <w:b/>
          <w:color w:val="000000"/>
          <w:spacing w:val="-2"/>
          <w:sz w:val="20"/>
          <w:lang w:val="fr-FR"/>
        </w:rPr>
        <w:t xml:space="preserve"> </w:t>
      </w:r>
    </w:p>
    <w:p w14:paraId="4E961677" w14:textId="684359DF" w:rsidR="00396A16" w:rsidRPr="00962243" w:rsidRDefault="006825C8"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962243">
        <w:rPr>
          <w:rFonts w:ascii="Arial" w:eastAsia="Arial" w:hAnsi="Arial" w:cs="Arial"/>
          <w:b/>
          <w:color w:val="000000"/>
          <w:sz w:val="20"/>
          <w:lang w:val="fr-FR"/>
        </w:rPr>
        <w:t>Nigeria :</w:t>
      </w:r>
      <w:r w:rsidR="00396A16" w:rsidRPr="00962243">
        <w:rPr>
          <w:rFonts w:ascii="Arial" w:eastAsia="Arial" w:hAnsi="Arial" w:cs="Arial"/>
          <w:b/>
          <w:color w:val="000000"/>
          <w:sz w:val="20"/>
          <w:lang w:val="fr-FR"/>
        </w:rPr>
        <w:t xml:space="preserve"> </w:t>
      </w:r>
      <w:r w:rsidR="00A559A0" w:rsidRPr="00962243">
        <w:rPr>
          <w:rFonts w:ascii="Arial" w:eastAsia="Arial" w:hAnsi="Arial" w:cs="Arial"/>
          <w:color w:val="000000"/>
          <w:sz w:val="20"/>
          <w:lang w:val="fr-FR"/>
        </w:rPr>
        <w:t>Conseil</w:t>
      </w:r>
      <w:r w:rsidR="000F35E3">
        <w:rPr>
          <w:rFonts w:ascii="Arial" w:eastAsia="Arial" w:hAnsi="Arial" w:cs="Arial"/>
          <w:color w:val="000000"/>
          <w:sz w:val="20"/>
          <w:lang w:val="fr-FR"/>
        </w:rPr>
        <w:t>s donnés en matière</w:t>
      </w:r>
      <w:r w:rsidR="00A559A0" w:rsidRPr="00962243">
        <w:rPr>
          <w:rFonts w:ascii="Arial" w:eastAsia="Arial" w:hAnsi="Arial" w:cs="Arial"/>
          <w:color w:val="000000"/>
          <w:sz w:val="20"/>
          <w:lang w:val="fr-FR"/>
        </w:rPr>
        <w:t xml:space="preserve"> </w:t>
      </w:r>
      <w:r w:rsidR="000F35E3">
        <w:rPr>
          <w:rFonts w:ascii="Arial" w:eastAsia="Arial" w:hAnsi="Arial" w:cs="Arial"/>
          <w:color w:val="000000"/>
          <w:sz w:val="20"/>
          <w:lang w:val="fr-FR"/>
        </w:rPr>
        <w:t>de</w:t>
      </w:r>
      <w:r w:rsidR="00A559A0" w:rsidRPr="00962243">
        <w:rPr>
          <w:rFonts w:ascii="Arial" w:eastAsia="Arial" w:hAnsi="Arial" w:cs="Arial"/>
          <w:color w:val="000000"/>
          <w:sz w:val="20"/>
          <w:lang w:val="fr-FR"/>
        </w:rPr>
        <w:t xml:space="preserve"> financement de projet à</w:t>
      </w:r>
      <w:r w:rsidR="00396A16" w:rsidRPr="00962243">
        <w:rPr>
          <w:rFonts w:ascii="Arial" w:eastAsia="Arial" w:hAnsi="Arial" w:cs="Arial"/>
          <w:color w:val="000000"/>
          <w:sz w:val="20"/>
          <w:lang w:val="fr-FR"/>
        </w:rPr>
        <w:t xml:space="preserve"> </w:t>
      </w:r>
      <w:r w:rsidR="00396A16" w:rsidRPr="00962243">
        <w:rPr>
          <w:rFonts w:ascii="Arial" w:eastAsia="Arial" w:hAnsi="Arial" w:cs="Arial"/>
          <w:b/>
          <w:color w:val="000000"/>
          <w:sz w:val="20"/>
          <w:lang w:val="fr-FR"/>
        </w:rPr>
        <w:t xml:space="preserve">Econet Wireless Nigeria Limited </w:t>
      </w:r>
      <w:r w:rsidR="003702EB" w:rsidRPr="003702EB">
        <w:rPr>
          <w:rFonts w:ascii="Arial" w:eastAsia="Arial" w:hAnsi="Arial" w:cs="Arial"/>
          <w:color w:val="000000"/>
          <w:sz w:val="20"/>
          <w:lang w:val="fr-FR"/>
        </w:rPr>
        <w:t>et</w:t>
      </w:r>
      <w:r w:rsidR="00396A16" w:rsidRPr="00962243">
        <w:rPr>
          <w:rFonts w:ascii="Arial" w:eastAsia="Arial" w:hAnsi="Arial" w:cs="Arial"/>
          <w:b/>
          <w:color w:val="000000"/>
          <w:sz w:val="20"/>
          <w:lang w:val="fr-FR"/>
        </w:rPr>
        <w:t xml:space="preserve"> HSBC </w:t>
      </w:r>
      <w:r w:rsidR="00A559A0" w:rsidRPr="00962243">
        <w:rPr>
          <w:rFonts w:ascii="Arial" w:eastAsia="Arial" w:hAnsi="Arial" w:cs="Arial"/>
          <w:color w:val="000000"/>
          <w:sz w:val="20"/>
          <w:lang w:val="fr-FR"/>
        </w:rPr>
        <w:t xml:space="preserve">dans le cadre d’un montage financier de 200 millions de dollars relatifs à l’acquisition d’une </w:t>
      </w:r>
      <w:r w:rsidR="00B171A2" w:rsidRPr="00962243">
        <w:rPr>
          <w:rFonts w:ascii="Arial" w:eastAsia="Arial" w:hAnsi="Arial" w:cs="Arial"/>
          <w:color w:val="000000"/>
          <w:sz w:val="20"/>
          <w:lang w:val="fr-FR"/>
        </w:rPr>
        <w:t>licence</w:t>
      </w:r>
      <w:r w:rsidR="00A559A0" w:rsidRPr="00962243">
        <w:rPr>
          <w:rFonts w:ascii="Arial" w:eastAsia="Arial" w:hAnsi="Arial" w:cs="Arial"/>
          <w:color w:val="000000"/>
          <w:sz w:val="20"/>
          <w:lang w:val="fr-FR"/>
        </w:rPr>
        <w:t xml:space="preserve"> cellulaire GSM au Nigeria </w:t>
      </w:r>
      <w:r w:rsidR="00396A16" w:rsidRPr="00962243">
        <w:rPr>
          <w:rFonts w:ascii="Arial" w:eastAsia="Arial" w:hAnsi="Arial" w:cs="Arial"/>
          <w:color w:val="000000"/>
          <w:sz w:val="20"/>
          <w:lang w:val="fr-FR"/>
        </w:rPr>
        <w:t xml:space="preserve">: </w:t>
      </w:r>
      <w:r w:rsidR="00396A16" w:rsidRPr="00962243">
        <w:rPr>
          <w:rFonts w:ascii="Arial" w:eastAsia="Arial" w:hAnsi="Arial" w:cs="Arial"/>
          <w:b/>
          <w:color w:val="000000"/>
          <w:sz w:val="20"/>
          <w:u w:val="single"/>
          <w:lang w:val="fr-FR"/>
        </w:rPr>
        <w:t>2002</w:t>
      </w:r>
      <w:r w:rsidR="00A559A0" w:rsidRPr="00962243">
        <w:rPr>
          <w:rFonts w:ascii="Arial" w:eastAsia="Arial" w:hAnsi="Arial" w:cs="Arial"/>
          <w:b/>
          <w:color w:val="000000"/>
          <w:sz w:val="20"/>
          <w:u w:val="single"/>
          <w:lang w:val="fr-FR"/>
        </w:rPr>
        <w:t xml:space="preserve"> </w:t>
      </w:r>
      <w:r w:rsidR="00396A16" w:rsidRPr="00962243">
        <w:rPr>
          <w:rFonts w:ascii="Arial" w:eastAsia="Arial" w:hAnsi="Arial" w:cs="Arial"/>
          <w:b/>
          <w:color w:val="000000"/>
          <w:sz w:val="20"/>
          <w:u w:val="single"/>
          <w:lang w:val="fr-FR"/>
        </w:rPr>
        <w:t xml:space="preserve">; </w:t>
      </w:r>
      <w:r w:rsidR="00396A16" w:rsidRPr="00962243">
        <w:rPr>
          <w:rFonts w:ascii="Arial" w:eastAsia="Arial" w:hAnsi="Arial" w:cs="Arial"/>
          <w:b/>
          <w:color w:val="000000"/>
          <w:sz w:val="20"/>
          <w:lang w:val="fr-FR"/>
        </w:rPr>
        <w:t xml:space="preserve"> </w:t>
      </w:r>
    </w:p>
    <w:p w14:paraId="6EE8A8DF" w14:textId="2EBFEB0C" w:rsidR="00396A16" w:rsidRPr="00962243"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962243">
        <w:rPr>
          <w:rFonts w:ascii="Arial" w:eastAsia="Arial" w:hAnsi="Arial" w:cs="Arial"/>
          <w:b/>
          <w:color w:val="000000"/>
          <w:sz w:val="20"/>
          <w:lang w:val="fr-FR"/>
        </w:rPr>
        <w:t>Rwanda</w:t>
      </w:r>
      <w:r w:rsidR="00A559A0" w:rsidRPr="00962243">
        <w:rPr>
          <w:rFonts w:ascii="Arial" w:eastAsia="Arial" w:hAnsi="Arial" w:cs="Arial"/>
          <w:b/>
          <w:color w:val="000000"/>
          <w:sz w:val="20"/>
          <w:lang w:val="fr-FR"/>
        </w:rPr>
        <w:t xml:space="preserve"> </w:t>
      </w:r>
      <w:r w:rsidRPr="00962243">
        <w:rPr>
          <w:rFonts w:ascii="Arial" w:eastAsia="Arial" w:hAnsi="Arial" w:cs="Arial"/>
          <w:b/>
          <w:color w:val="000000"/>
          <w:sz w:val="20"/>
          <w:lang w:val="fr-FR"/>
        </w:rPr>
        <w:t xml:space="preserve">: </w:t>
      </w:r>
      <w:r w:rsidR="00A559A0" w:rsidRPr="00962243">
        <w:rPr>
          <w:rFonts w:ascii="Arial" w:eastAsia="Arial" w:hAnsi="Arial" w:cs="Arial"/>
          <w:color w:val="000000"/>
          <w:sz w:val="20"/>
          <w:lang w:val="fr-FR"/>
        </w:rPr>
        <w:t>Conseils à</w:t>
      </w:r>
      <w:r w:rsidRPr="00962243">
        <w:rPr>
          <w:rFonts w:ascii="Arial" w:eastAsia="Arial" w:hAnsi="Arial" w:cs="Arial"/>
          <w:color w:val="000000"/>
          <w:sz w:val="20"/>
          <w:lang w:val="fr-FR"/>
        </w:rPr>
        <w:t xml:space="preserve"> </w:t>
      </w:r>
      <w:r w:rsidRPr="00962243">
        <w:rPr>
          <w:rFonts w:ascii="Arial" w:eastAsia="Arial" w:hAnsi="Arial" w:cs="Arial"/>
          <w:b/>
          <w:color w:val="000000"/>
          <w:sz w:val="20"/>
          <w:lang w:val="fr-FR"/>
        </w:rPr>
        <w:t>Rwandatel</w:t>
      </w:r>
      <w:r w:rsidR="000F35E3">
        <w:rPr>
          <w:rFonts w:ascii="Arial" w:eastAsia="Arial" w:hAnsi="Arial" w:cs="Arial"/>
          <w:b/>
          <w:color w:val="000000"/>
          <w:sz w:val="20"/>
          <w:lang w:val="fr-FR"/>
        </w:rPr>
        <w:t>,</w:t>
      </w:r>
      <w:r w:rsidRPr="00962243">
        <w:rPr>
          <w:rFonts w:ascii="Arial" w:eastAsia="Arial" w:hAnsi="Arial" w:cs="Arial"/>
          <w:b/>
          <w:color w:val="000000"/>
          <w:sz w:val="20"/>
          <w:lang w:val="fr-FR"/>
        </w:rPr>
        <w:t xml:space="preserve"> </w:t>
      </w:r>
      <w:r w:rsidR="00A559A0" w:rsidRPr="00962243">
        <w:rPr>
          <w:rFonts w:ascii="Arial" w:eastAsia="Arial" w:hAnsi="Arial" w:cs="Arial"/>
          <w:color w:val="000000"/>
          <w:sz w:val="20"/>
          <w:lang w:val="fr-FR"/>
        </w:rPr>
        <w:t>l’entreprise publique de télécommunications au Rwanda</w:t>
      </w:r>
      <w:r w:rsidR="000F35E3">
        <w:rPr>
          <w:rFonts w:ascii="Arial" w:eastAsia="Arial" w:hAnsi="Arial" w:cs="Arial"/>
          <w:color w:val="000000"/>
          <w:sz w:val="20"/>
          <w:lang w:val="fr-FR"/>
        </w:rPr>
        <w:t>,</w:t>
      </w:r>
      <w:r w:rsidR="00A559A0" w:rsidRPr="00962243">
        <w:rPr>
          <w:rFonts w:ascii="Arial" w:eastAsia="Arial" w:hAnsi="Arial" w:cs="Arial"/>
          <w:color w:val="000000"/>
          <w:sz w:val="20"/>
          <w:lang w:val="fr-FR"/>
        </w:rPr>
        <w:t xml:space="preserve"> </w:t>
      </w:r>
      <w:r w:rsidR="000F35E3">
        <w:rPr>
          <w:rFonts w:ascii="Arial" w:eastAsia="Arial" w:hAnsi="Arial" w:cs="Arial"/>
          <w:color w:val="000000"/>
          <w:sz w:val="20"/>
          <w:lang w:val="fr-FR"/>
        </w:rPr>
        <w:t xml:space="preserve">en ce qui concerne </w:t>
      </w:r>
      <w:r w:rsidR="00A559A0" w:rsidRPr="00962243">
        <w:rPr>
          <w:rFonts w:ascii="Arial" w:eastAsia="Arial" w:hAnsi="Arial" w:cs="Arial"/>
          <w:color w:val="000000"/>
          <w:sz w:val="20"/>
          <w:lang w:val="fr-FR"/>
        </w:rPr>
        <w:t xml:space="preserve">ses accords contractuels de </w:t>
      </w:r>
      <w:r w:rsidR="00962243" w:rsidRPr="00962243">
        <w:rPr>
          <w:rFonts w:ascii="Arial" w:eastAsia="Arial" w:hAnsi="Arial" w:cs="Arial"/>
          <w:color w:val="000000"/>
          <w:sz w:val="20"/>
          <w:lang w:val="fr-FR"/>
        </w:rPr>
        <w:t>télécommunications</w:t>
      </w:r>
      <w:r w:rsidR="00A559A0" w:rsidRPr="00962243">
        <w:rPr>
          <w:rFonts w:ascii="Arial" w:eastAsia="Arial" w:hAnsi="Arial" w:cs="Arial"/>
          <w:color w:val="000000"/>
          <w:sz w:val="20"/>
          <w:lang w:val="fr-FR"/>
        </w:rPr>
        <w:t xml:space="preserve"> avec </w:t>
      </w:r>
      <w:r w:rsidRPr="00962243">
        <w:rPr>
          <w:rFonts w:ascii="Arial" w:eastAsia="Arial" w:hAnsi="Arial" w:cs="Arial"/>
          <w:b/>
          <w:color w:val="000000"/>
          <w:sz w:val="20"/>
          <w:lang w:val="fr-FR"/>
        </w:rPr>
        <w:t>MTN</w:t>
      </w:r>
      <w:r w:rsidR="00A559A0" w:rsidRPr="00962243">
        <w:rPr>
          <w:rFonts w:ascii="Arial" w:eastAsia="Arial" w:hAnsi="Arial" w:cs="Arial"/>
          <w:b/>
          <w:color w:val="000000"/>
          <w:sz w:val="20"/>
          <w:lang w:val="fr-FR"/>
        </w:rPr>
        <w:t xml:space="preserve"> </w:t>
      </w:r>
      <w:r w:rsidRPr="00962243">
        <w:rPr>
          <w:rFonts w:ascii="Arial" w:eastAsia="Arial" w:hAnsi="Arial" w:cs="Arial"/>
          <w:b/>
          <w:color w:val="000000"/>
          <w:sz w:val="20"/>
          <w:lang w:val="fr-FR"/>
        </w:rPr>
        <w:t>: 2003</w:t>
      </w:r>
      <w:r w:rsidR="00A559A0" w:rsidRPr="00962243">
        <w:rPr>
          <w:rFonts w:ascii="Arial" w:eastAsia="Arial" w:hAnsi="Arial" w:cs="Arial"/>
          <w:b/>
          <w:color w:val="000000"/>
          <w:sz w:val="20"/>
          <w:lang w:val="fr-FR"/>
        </w:rPr>
        <w:t xml:space="preserve"> </w:t>
      </w:r>
      <w:r w:rsidRPr="00962243">
        <w:rPr>
          <w:rFonts w:ascii="Arial" w:eastAsia="Arial" w:hAnsi="Arial" w:cs="Arial"/>
          <w:b/>
          <w:color w:val="000000"/>
          <w:sz w:val="20"/>
          <w:lang w:val="fr-FR"/>
        </w:rPr>
        <w:t>;</w:t>
      </w:r>
    </w:p>
    <w:p w14:paraId="6EA36473" w14:textId="00F7FB9B" w:rsidR="00396A16" w:rsidRPr="00962243"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962243">
        <w:rPr>
          <w:rFonts w:ascii="Arial" w:eastAsia="Arial" w:hAnsi="Arial" w:cs="Arial"/>
          <w:b/>
          <w:color w:val="000000"/>
          <w:sz w:val="20"/>
          <w:lang w:val="fr-FR"/>
        </w:rPr>
        <w:t>Rwanda</w:t>
      </w:r>
      <w:r w:rsidR="00A559A0" w:rsidRPr="00962243">
        <w:rPr>
          <w:rFonts w:ascii="Arial" w:eastAsia="Arial" w:hAnsi="Arial" w:cs="Arial"/>
          <w:b/>
          <w:color w:val="000000"/>
          <w:sz w:val="20"/>
          <w:lang w:val="fr-FR"/>
        </w:rPr>
        <w:t xml:space="preserve"> </w:t>
      </w:r>
      <w:r w:rsidRPr="00962243">
        <w:rPr>
          <w:rFonts w:ascii="Arial" w:eastAsia="Arial" w:hAnsi="Arial" w:cs="Arial"/>
          <w:b/>
          <w:color w:val="000000"/>
          <w:sz w:val="20"/>
          <w:lang w:val="fr-FR"/>
        </w:rPr>
        <w:t xml:space="preserve">: </w:t>
      </w:r>
      <w:r w:rsidR="00A559A0" w:rsidRPr="00962243">
        <w:rPr>
          <w:rFonts w:ascii="Arial" w:eastAsia="Arial" w:hAnsi="Arial" w:cs="Arial"/>
          <w:color w:val="000000"/>
          <w:sz w:val="20"/>
          <w:lang w:val="fr-FR"/>
        </w:rPr>
        <w:t xml:space="preserve">Conseils </w:t>
      </w:r>
      <w:r w:rsidR="000F35E3">
        <w:rPr>
          <w:rFonts w:ascii="Arial" w:eastAsia="Arial" w:hAnsi="Arial" w:cs="Arial"/>
          <w:color w:val="000000"/>
          <w:sz w:val="20"/>
          <w:lang w:val="fr-FR"/>
        </w:rPr>
        <w:t>donnés en matière de</w:t>
      </w:r>
      <w:r w:rsidR="00A559A0" w:rsidRPr="00962243">
        <w:rPr>
          <w:rFonts w:ascii="Arial" w:eastAsia="Arial" w:hAnsi="Arial" w:cs="Arial"/>
          <w:color w:val="000000"/>
          <w:sz w:val="20"/>
          <w:lang w:val="fr-FR"/>
        </w:rPr>
        <w:t xml:space="preserve"> financement de projets et</w:t>
      </w:r>
      <w:r w:rsidRPr="00962243">
        <w:rPr>
          <w:rFonts w:ascii="Arial" w:eastAsia="Arial" w:hAnsi="Arial" w:cs="Arial"/>
          <w:color w:val="000000"/>
          <w:sz w:val="20"/>
          <w:lang w:val="fr-FR"/>
        </w:rPr>
        <w:t xml:space="preserve"> </w:t>
      </w:r>
      <w:r w:rsidR="000F35E3">
        <w:rPr>
          <w:rFonts w:ascii="Arial" w:eastAsia="Arial" w:hAnsi="Arial" w:cs="Arial"/>
          <w:color w:val="000000"/>
          <w:sz w:val="20"/>
          <w:lang w:val="fr-FR"/>
        </w:rPr>
        <w:t xml:space="preserve">de </w:t>
      </w:r>
      <w:r w:rsidRPr="00962243">
        <w:rPr>
          <w:rFonts w:ascii="Arial" w:eastAsia="Arial" w:hAnsi="Arial" w:cs="Arial"/>
          <w:color w:val="000000"/>
          <w:sz w:val="20"/>
          <w:lang w:val="fr-FR"/>
        </w:rPr>
        <w:t xml:space="preserve">PPP </w:t>
      </w:r>
      <w:r w:rsidR="00A559A0" w:rsidRPr="00962243">
        <w:rPr>
          <w:rFonts w:ascii="Arial" w:eastAsia="Arial" w:hAnsi="Arial" w:cs="Arial"/>
          <w:color w:val="000000"/>
          <w:sz w:val="20"/>
          <w:lang w:val="fr-FR"/>
        </w:rPr>
        <w:t>aux autorités</w:t>
      </w:r>
      <w:r w:rsidRPr="00962243">
        <w:rPr>
          <w:rFonts w:ascii="Arial" w:eastAsia="Arial" w:hAnsi="Arial" w:cs="Arial"/>
          <w:color w:val="000000"/>
          <w:sz w:val="20"/>
          <w:lang w:val="fr-FR"/>
        </w:rPr>
        <w:t xml:space="preserve"> </w:t>
      </w:r>
      <w:r w:rsidR="00A559A0" w:rsidRPr="00962243">
        <w:rPr>
          <w:rFonts w:ascii="Arial" w:eastAsia="Arial" w:hAnsi="Arial" w:cs="Arial"/>
          <w:color w:val="000000"/>
          <w:sz w:val="20"/>
          <w:lang w:val="fr-FR"/>
        </w:rPr>
        <w:t>munici</w:t>
      </w:r>
      <w:r w:rsidR="00962243">
        <w:rPr>
          <w:rFonts w:ascii="Arial" w:eastAsia="Arial" w:hAnsi="Arial" w:cs="Arial"/>
          <w:color w:val="000000"/>
          <w:sz w:val="20"/>
          <w:lang w:val="fr-FR"/>
        </w:rPr>
        <w:t>pa</w:t>
      </w:r>
      <w:r w:rsidR="00A559A0" w:rsidRPr="00962243">
        <w:rPr>
          <w:rFonts w:ascii="Arial" w:eastAsia="Arial" w:hAnsi="Arial" w:cs="Arial"/>
          <w:color w:val="000000"/>
          <w:sz w:val="20"/>
          <w:lang w:val="fr-FR"/>
        </w:rPr>
        <w:t>les compétentes</w:t>
      </w:r>
      <w:r w:rsidR="003702EB">
        <w:rPr>
          <w:rFonts w:ascii="Arial" w:eastAsia="Arial" w:hAnsi="Arial" w:cs="Arial"/>
          <w:color w:val="000000"/>
          <w:sz w:val="20"/>
          <w:lang w:val="fr-FR"/>
        </w:rPr>
        <w:t>,</w:t>
      </w:r>
      <w:r w:rsidR="00A559A0" w:rsidRPr="00962243">
        <w:rPr>
          <w:rFonts w:ascii="Arial" w:eastAsia="Arial" w:hAnsi="Arial" w:cs="Arial"/>
          <w:color w:val="000000"/>
          <w:sz w:val="20"/>
          <w:lang w:val="fr-FR"/>
        </w:rPr>
        <w:t xml:space="preserve"> sur les questions réglementaires, financières et techniques</w:t>
      </w:r>
      <w:r w:rsidR="003702EB">
        <w:rPr>
          <w:rFonts w:ascii="Arial" w:eastAsia="Arial" w:hAnsi="Arial" w:cs="Arial"/>
          <w:color w:val="000000"/>
          <w:sz w:val="20"/>
          <w:lang w:val="fr-FR"/>
        </w:rPr>
        <w:t>,</w:t>
      </w:r>
      <w:r w:rsidR="00A559A0" w:rsidRPr="00962243">
        <w:rPr>
          <w:rFonts w:ascii="Arial" w:eastAsia="Arial" w:hAnsi="Arial" w:cs="Arial"/>
          <w:color w:val="000000"/>
          <w:sz w:val="20"/>
          <w:lang w:val="fr-FR"/>
        </w:rPr>
        <w:t xml:space="preserve"> liées à la construction </w:t>
      </w:r>
      <w:r w:rsidR="003702EB">
        <w:rPr>
          <w:rFonts w:ascii="Arial" w:eastAsia="Arial" w:hAnsi="Arial" w:cs="Arial"/>
          <w:color w:val="000000"/>
          <w:sz w:val="20"/>
          <w:lang w:val="fr-FR"/>
        </w:rPr>
        <w:t>potentielle</w:t>
      </w:r>
      <w:r w:rsidR="00A559A0" w:rsidRPr="00962243">
        <w:rPr>
          <w:rFonts w:ascii="Arial" w:eastAsia="Arial" w:hAnsi="Arial" w:cs="Arial"/>
          <w:color w:val="000000"/>
          <w:sz w:val="20"/>
          <w:lang w:val="fr-FR"/>
        </w:rPr>
        <w:t xml:space="preserve"> d’une route </w:t>
      </w:r>
      <w:r w:rsidR="00F132C7" w:rsidRPr="00962243">
        <w:rPr>
          <w:rFonts w:ascii="Arial" w:eastAsia="Arial" w:hAnsi="Arial" w:cs="Arial"/>
          <w:color w:val="000000"/>
          <w:sz w:val="20"/>
          <w:lang w:val="fr-FR"/>
        </w:rPr>
        <w:t>à</w:t>
      </w:r>
      <w:r w:rsidR="00A559A0" w:rsidRPr="00962243">
        <w:rPr>
          <w:rFonts w:ascii="Arial" w:eastAsia="Arial" w:hAnsi="Arial" w:cs="Arial"/>
          <w:color w:val="000000"/>
          <w:sz w:val="20"/>
          <w:lang w:val="fr-FR"/>
        </w:rPr>
        <w:t xml:space="preserve"> péage</w:t>
      </w:r>
      <w:r w:rsidR="00F132C7" w:rsidRPr="00962243">
        <w:rPr>
          <w:rFonts w:ascii="Arial" w:eastAsia="Arial" w:hAnsi="Arial" w:cs="Arial"/>
          <w:color w:val="000000"/>
          <w:sz w:val="20"/>
          <w:lang w:val="fr-FR"/>
        </w:rPr>
        <w:t xml:space="preserve"> autour de la capitale, </w:t>
      </w:r>
      <w:r w:rsidRPr="00962243">
        <w:rPr>
          <w:rFonts w:ascii="Arial" w:eastAsia="Arial" w:hAnsi="Arial" w:cs="Arial"/>
          <w:color w:val="000000"/>
          <w:sz w:val="20"/>
          <w:lang w:val="fr-FR"/>
        </w:rPr>
        <w:t>Kigali</w:t>
      </w:r>
      <w:r w:rsidR="00F132C7" w:rsidRPr="00962243">
        <w:rPr>
          <w:rFonts w:ascii="Arial" w:eastAsia="Arial" w:hAnsi="Arial" w:cs="Arial"/>
          <w:color w:val="000000"/>
          <w:sz w:val="20"/>
          <w:lang w:val="fr-FR"/>
        </w:rPr>
        <w:t>, en tenant com</w:t>
      </w:r>
      <w:r w:rsidR="00962243">
        <w:rPr>
          <w:rFonts w:ascii="Arial" w:eastAsia="Arial" w:hAnsi="Arial" w:cs="Arial"/>
          <w:color w:val="000000"/>
          <w:sz w:val="20"/>
          <w:lang w:val="fr-FR"/>
        </w:rPr>
        <w:t>p</w:t>
      </w:r>
      <w:r w:rsidR="00F132C7" w:rsidRPr="00962243">
        <w:rPr>
          <w:rFonts w:ascii="Arial" w:eastAsia="Arial" w:hAnsi="Arial" w:cs="Arial"/>
          <w:color w:val="000000"/>
          <w:sz w:val="20"/>
          <w:lang w:val="fr-FR"/>
        </w:rPr>
        <w:t xml:space="preserve">te des directives de la Banque mondiale relatives aux PPTE (pays pauvres très </w:t>
      </w:r>
      <w:r w:rsidR="00A65B1D" w:rsidRPr="00962243">
        <w:rPr>
          <w:rFonts w:ascii="Arial" w:eastAsia="Arial" w:hAnsi="Arial" w:cs="Arial"/>
          <w:color w:val="000000"/>
          <w:sz w:val="20"/>
          <w:lang w:val="fr-FR"/>
        </w:rPr>
        <w:t>endettés) :</w:t>
      </w:r>
      <w:r w:rsidRPr="00962243">
        <w:rPr>
          <w:rFonts w:ascii="Arial" w:eastAsia="Arial" w:hAnsi="Arial" w:cs="Arial"/>
          <w:color w:val="000000"/>
          <w:sz w:val="20"/>
          <w:lang w:val="fr-FR"/>
        </w:rPr>
        <w:t xml:space="preserve"> </w:t>
      </w:r>
      <w:r w:rsidRPr="00962243">
        <w:rPr>
          <w:rFonts w:ascii="Arial" w:eastAsia="Arial" w:hAnsi="Arial" w:cs="Arial"/>
          <w:b/>
          <w:color w:val="000000"/>
          <w:sz w:val="20"/>
          <w:u w:val="single"/>
          <w:lang w:val="fr-FR"/>
        </w:rPr>
        <w:t>2002</w:t>
      </w:r>
      <w:r w:rsidR="00F132C7" w:rsidRPr="00962243">
        <w:rPr>
          <w:rFonts w:ascii="Arial" w:eastAsia="Arial" w:hAnsi="Arial" w:cs="Arial"/>
          <w:b/>
          <w:color w:val="000000"/>
          <w:sz w:val="20"/>
          <w:u w:val="single"/>
          <w:lang w:val="fr-FR"/>
        </w:rPr>
        <w:t xml:space="preserve"> </w:t>
      </w:r>
      <w:r w:rsidRPr="00962243">
        <w:rPr>
          <w:rFonts w:ascii="Arial" w:eastAsia="Arial" w:hAnsi="Arial" w:cs="Arial"/>
          <w:b/>
          <w:color w:val="000000"/>
          <w:sz w:val="20"/>
          <w:u w:val="single"/>
          <w:lang w:val="fr-FR"/>
        </w:rPr>
        <w:t xml:space="preserve">; </w:t>
      </w:r>
      <w:r w:rsidRPr="00962243">
        <w:rPr>
          <w:rFonts w:ascii="Arial" w:eastAsia="Arial" w:hAnsi="Arial" w:cs="Arial"/>
          <w:b/>
          <w:color w:val="000000"/>
          <w:sz w:val="20"/>
          <w:lang w:val="fr-FR"/>
        </w:rPr>
        <w:t xml:space="preserve"> </w:t>
      </w:r>
    </w:p>
    <w:p w14:paraId="0D519048" w14:textId="27138CBA" w:rsidR="00396A16" w:rsidRPr="00962243" w:rsidRDefault="00A202F9"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962243">
        <w:rPr>
          <w:rFonts w:ascii="Arial" w:eastAsia="Arial" w:hAnsi="Arial" w:cs="Arial"/>
          <w:b/>
          <w:color w:val="000000"/>
          <w:sz w:val="20"/>
          <w:lang w:val="fr-FR"/>
        </w:rPr>
        <w:t>Afrique du Sud</w:t>
      </w:r>
      <w:r w:rsidR="00396A16" w:rsidRPr="00962243">
        <w:rPr>
          <w:rFonts w:ascii="Arial" w:eastAsia="Arial" w:hAnsi="Arial" w:cs="Arial"/>
          <w:b/>
          <w:color w:val="000000"/>
          <w:sz w:val="20"/>
          <w:lang w:val="fr-FR"/>
        </w:rPr>
        <w:t xml:space="preserve">/ </w:t>
      </w:r>
      <w:r w:rsidRPr="00962243">
        <w:rPr>
          <w:rFonts w:ascii="Arial" w:eastAsia="Arial" w:hAnsi="Arial" w:cs="Arial"/>
          <w:b/>
          <w:color w:val="000000"/>
          <w:sz w:val="20"/>
          <w:lang w:val="fr-FR"/>
        </w:rPr>
        <w:t xml:space="preserve">Angleterre </w:t>
      </w:r>
      <w:r w:rsidR="00396A16" w:rsidRPr="00962243">
        <w:rPr>
          <w:rFonts w:ascii="Arial" w:eastAsia="Arial" w:hAnsi="Arial" w:cs="Arial"/>
          <w:color w:val="000000"/>
          <w:sz w:val="20"/>
          <w:lang w:val="fr-FR"/>
        </w:rPr>
        <w:t xml:space="preserve">: </w:t>
      </w:r>
      <w:r w:rsidRPr="00962243">
        <w:rPr>
          <w:rFonts w:ascii="Arial" w:eastAsia="Arial" w:hAnsi="Arial" w:cs="Arial"/>
          <w:color w:val="000000"/>
          <w:sz w:val="20"/>
          <w:lang w:val="fr-FR"/>
        </w:rPr>
        <w:t xml:space="preserve">Conseils </w:t>
      </w:r>
      <w:r w:rsidR="000F35E3">
        <w:rPr>
          <w:rFonts w:ascii="Arial" w:eastAsia="Arial" w:hAnsi="Arial" w:cs="Arial"/>
          <w:color w:val="000000"/>
          <w:sz w:val="20"/>
          <w:lang w:val="fr-FR"/>
        </w:rPr>
        <w:t xml:space="preserve">donnés </w:t>
      </w:r>
      <w:r w:rsidRPr="00962243">
        <w:rPr>
          <w:rFonts w:ascii="Arial" w:eastAsia="Arial" w:hAnsi="Arial" w:cs="Arial"/>
          <w:color w:val="000000"/>
          <w:sz w:val="20"/>
          <w:lang w:val="fr-FR"/>
        </w:rPr>
        <w:t>à</w:t>
      </w:r>
      <w:r w:rsidR="00396A16" w:rsidRPr="00962243">
        <w:rPr>
          <w:rFonts w:ascii="Arial" w:eastAsia="Arial" w:hAnsi="Arial" w:cs="Arial"/>
          <w:color w:val="000000"/>
          <w:sz w:val="20"/>
          <w:lang w:val="fr-FR"/>
        </w:rPr>
        <w:t xml:space="preserve"> </w:t>
      </w:r>
      <w:r w:rsidR="00396A16" w:rsidRPr="00962243">
        <w:rPr>
          <w:rFonts w:ascii="Arial" w:eastAsia="Arial" w:hAnsi="Arial" w:cs="Arial"/>
          <w:b/>
          <w:color w:val="000000"/>
          <w:sz w:val="20"/>
          <w:lang w:val="fr-FR"/>
        </w:rPr>
        <w:t>Exchange 4 Free</w:t>
      </w:r>
      <w:r w:rsidRPr="00962243">
        <w:rPr>
          <w:rFonts w:ascii="Arial" w:eastAsia="Arial" w:hAnsi="Arial" w:cs="Arial"/>
          <w:b/>
          <w:color w:val="000000"/>
          <w:sz w:val="20"/>
          <w:lang w:val="fr-FR"/>
        </w:rPr>
        <w:t xml:space="preserve"> </w:t>
      </w:r>
      <w:r w:rsidR="00396A16" w:rsidRPr="00962243">
        <w:rPr>
          <w:rFonts w:ascii="Arial" w:eastAsia="Arial" w:hAnsi="Arial" w:cs="Arial"/>
          <w:color w:val="000000"/>
          <w:sz w:val="20"/>
          <w:lang w:val="fr-FR"/>
        </w:rPr>
        <w:t xml:space="preserve">: </w:t>
      </w:r>
      <w:r w:rsidRPr="00962243">
        <w:rPr>
          <w:rFonts w:ascii="Arial" w:eastAsia="Arial" w:hAnsi="Arial" w:cs="Arial"/>
          <w:color w:val="000000"/>
          <w:sz w:val="20"/>
          <w:lang w:val="fr-FR"/>
        </w:rPr>
        <w:t xml:space="preserve">une société internationale de transfert de fonds enregistrée en Angleterre, en Afrique du Sud, en Australie et en Nouvelle Zélande et approuvée par la </w:t>
      </w:r>
      <w:r w:rsidR="00396A16" w:rsidRPr="00962243">
        <w:rPr>
          <w:rFonts w:ascii="Arial" w:eastAsia="Arial" w:hAnsi="Arial" w:cs="Arial"/>
          <w:color w:val="000000"/>
          <w:sz w:val="20"/>
          <w:lang w:val="fr-FR"/>
        </w:rPr>
        <w:t>Reserve Bank</w:t>
      </w:r>
      <w:r w:rsidRPr="00962243">
        <w:rPr>
          <w:rFonts w:ascii="Arial" w:eastAsia="Arial" w:hAnsi="Arial" w:cs="Arial"/>
          <w:color w:val="000000"/>
          <w:sz w:val="20"/>
          <w:lang w:val="fr-FR"/>
        </w:rPr>
        <w:t xml:space="preserve"> sud-africaine </w:t>
      </w:r>
      <w:r w:rsidR="00396A16" w:rsidRPr="00962243">
        <w:rPr>
          <w:rFonts w:ascii="Arial" w:eastAsia="Arial" w:hAnsi="Arial" w:cs="Arial"/>
          <w:color w:val="000000"/>
          <w:sz w:val="20"/>
          <w:lang w:val="fr-FR"/>
        </w:rPr>
        <w:t>:</w:t>
      </w:r>
      <w:r w:rsidR="00396A16" w:rsidRPr="00962243">
        <w:rPr>
          <w:rFonts w:ascii="Arial" w:eastAsia="Arial" w:hAnsi="Arial" w:cs="Arial"/>
          <w:b/>
          <w:color w:val="000000"/>
          <w:sz w:val="20"/>
          <w:u w:val="single"/>
          <w:lang w:val="fr-FR"/>
        </w:rPr>
        <w:t>2011-2015</w:t>
      </w:r>
      <w:r w:rsidRPr="00962243">
        <w:rPr>
          <w:rFonts w:ascii="Arial" w:eastAsia="Arial" w:hAnsi="Arial" w:cs="Arial"/>
          <w:b/>
          <w:color w:val="000000"/>
          <w:sz w:val="20"/>
          <w:u w:val="single"/>
          <w:lang w:val="fr-FR"/>
        </w:rPr>
        <w:t xml:space="preserve"> </w:t>
      </w:r>
      <w:r w:rsidR="00396A16" w:rsidRPr="00962243">
        <w:rPr>
          <w:rFonts w:ascii="Arial" w:eastAsia="Arial" w:hAnsi="Arial" w:cs="Arial"/>
          <w:b/>
          <w:color w:val="000000"/>
          <w:sz w:val="20"/>
          <w:u w:val="single"/>
          <w:lang w:val="fr-FR"/>
        </w:rPr>
        <w:t xml:space="preserve">; </w:t>
      </w:r>
      <w:r w:rsidR="00396A16" w:rsidRPr="00962243">
        <w:rPr>
          <w:rFonts w:ascii="Arial" w:eastAsia="Arial" w:hAnsi="Arial" w:cs="Arial"/>
          <w:b/>
          <w:color w:val="000000"/>
          <w:sz w:val="20"/>
          <w:lang w:val="fr-FR"/>
        </w:rPr>
        <w:t xml:space="preserve"> </w:t>
      </w:r>
    </w:p>
    <w:p w14:paraId="0D18E16B" w14:textId="65E8E402" w:rsidR="00396A16" w:rsidRPr="00962243" w:rsidRDefault="00A202F9"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962243">
        <w:rPr>
          <w:rFonts w:ascii="Arial" w:eastAsia="Arial" w:hAnsi="Arial" w:cs="Arial"/>
          <w:b/>
          <w:color w:val="000000"/>
          <w:sz w:val="20"/>
          <w:lang w:val="fr-FR"/>
        </w:rPr>
        <w:t xml:space="preserve">Afrique du Sud </w:t>
      </w:r>
      <w:r w:rsidR="00396A16" w:rsidRPr="00962243">
        <w:rPr>
          <w:rFonts w:ascii="Arial" w:eastAsia="Arial" w:hAnsi="Arial" w:cs="Arial"/>
          <w:b/>
          <w:color w:val="000000"/>
          <w:sz w:val="20"/>
          <w:lang w:val="fr-FR"/>
        </w:rPr>
        <w:t xml:space="preserve">/ </w:t>
      </w:r>
      <w:r w:rsidR="00B171A2" w:rsidRPr="00962243">
        <w:rPr>
          <w:rFonts w:ascii="Arial" w:eastAsia="Arial" w:hAnsi="Arial" w:cs="Arial"/>
          <w:b/>
          <w:color w:val="000000"/>
          <w:sz w:val="20"/>
          <w:lang w:val="fr-FR"/>
        </w:rPr>
        <w:t>Tanzanie</w:t>
      </w:r>
      <w:r w:rsidR="000F35E3">
        <w:rPr>
          <w:rFonts w:ascii="Arial" w:eastAsia="Arial" w:hAnsi="Arial" w:cs="Arial"/>
          <w:b/>
          <w:color w:val="000000"/>
          <w:sz w:val="20"/>
          <w:lang w:val="fr-FR"/>
        </w:rPr>
        <w:t xml:space="preserve"> </w:t>
      </w:r>
      <w:r w:rsidR="00396A16" w:rsidRPr="00962243">
        <w:rPr>
          <w:rFonts w:ascii="Arial" w:eastAsia="Arial" w:hAnsi="Arial" w:cs="Arial"/>
          <w:color w:val="000000"/>
          <w:sz w:val="20"/>
          <w:lang w:val="fr-FR"/>
        </w:rPr>
        <w:t xml:space="preserve">: </w:t>
      </w:r>
      <w:r w:rsidR="00962243" w:rsidRPr="00962243">
        <w:rPr>
          <w:rFonts w:ascii="Arial" w:eastAsia="Arial" w:hAnsi="Arial" w:cs="Arial"/>
          <w:color w:val="000000"/>
          <w:sz w:val="20"/>
          <w:lang w:val="fr-FR"/>
        </w:rPr>
        <w:t xml:space="preserve">Conseils </w:t>
      </w:r>
      <w:r w:rsidR="000F35E3">
        <w:rPr>
          <w:rFonts w:ascii="Arial" w:eastAsia="Arial" w:hAnsi="Arial" w:cs="Arial"/>
          <w:color w:val="000000"/>
          <w:sz w:val="20"/>
          <w:lang w:val="fr-FR"/>
        </w:rPr>
        <w:t xml:space="preserve">donnés </w:t>
      </w:r>
      <w:r w:rsidR="00962243" w:rsidRPr="00962243">
        <w:rPr>
          <w:rFonts w:ascii="Arial" w:eastAsia="Arial" w:hAnsi="Arial" w:cs="Arial"/>
          <w:color w:val="000000"/>
          <w:sz w:val="20"/>
          <w:lang w:val="fr-FR"/>
        </w:rPr>
        <w:t>à</w:t>
      </w:r>
      <w:r w:rsidR="00396A16" w:rsidRPr="00962243">
        <w:rPr>
          <w:rFonts w:ascii="Arial" w:eastAsia="Arial" w:hAnsi="Arial" w:cs="Arial"/>
          <w:color w:val="000000"/>
          <w:sz w:val="20"/>
          <w:lang w:val="fr-FR"/>
        </w:rPr>
        <w:t xml:space="preserve"> </w:t>
      </w:r>
      <w:r w:rsidR="00962243" w:rsidRPr="00962243">
        <w:rPr>
          <w:rFonts w:ascii="Arial" w:eastAsia="Arial" w:hAnsi="Arial" w:cs="Arial"/>
          <w:color w:val="000000"/>
          <w:sz w:val="20"/>
          <w:lang w:val="fr-FR"/>
        </w:rPr>
        <w:t>Elgin Engineering Group, une socié</w:t>
      </w:r>
      <w:r w:rsidR="00962243">
        <w:rPr>
          <w:rFonts w:ascii="Arial" w:eastAsia="Arial" w:hAnsi="Arial" w:cs="Arial"/>
          <w:color w:val="000000"/>
          <w:sz w:val="20"/>
          <w:lang w:val="fr-FR"/>
        </w:rPr>
        <w:t>té</w:t>
      </w:r>
      <w:r w:rsidR="00962243" w:rsidRPr="00962243">
        <w:rPr>
          <w:rFonts w:ascii="Arial" w:eastAsia="Arial" w:hAnsi="Arial" w:cs="Arial"/>
          <w:color w:val="000000"/>
          <w:sz w:val="20"/>
          <w:lang w:val="fr-FR"/>
        </w:rPr>
        <w:t xml:space="preserve"> d’ingénierie et de fab</w:t>
      </w:r>
      <w:r w:rsidR="00962243">
        <w:rPr>
          <w:rFonts w:ascii="Arial" w:eastAsia="Arial" w:hAnsi="Arial" w:cs="Arial"/>
          <w:color w:val="000000"/>
          <w:sz w:val="20"/>
          <w:lang w:val="fr-FR"/>
        </w:rPr>
        <w:t>ri</w:t>
      </w:r>
      <w:r w:rsidR="00962243" w:rsidRPr="00962243">
        <w:rPr>
          <w:rFonts w:ascii="Arial" w:eastAsia="Arial" w:hAnsi="Arial" w:cs="Arial"/>
          <w:color w:val="000000"/>
          <w:sz w:val="20"/>
          <w:lang w:val="fr-FR"/>
        </w:rPr>
        <w:t>cation sud</w:t>
      </w:r>
      <w:r w:rsidR="00962243">
        <w:rPr>
          <w:rFonts w:ascii="Arial" w:eastAsia="Arial" w:hAnsi="Arial" w:cs="Arial"/>
          <w:color w:val="000000"/>
          <w:sz w:val="20"/>
          <w:lang w:val="fr-FR"/>
        </w:rPr>
        <w:t>-</w:t>
      </w:r>
      <w:r w:rsidR="00962243" w:rsidRPr="00962243">
        <w:rPr>
          <w:rFonts w:ascii="Arial" w:eastAsia="Arial" w:hAnsi="Arial" w:cs="Arial"/>
          <w:color w:val="000000"/>
          <w:sz w:val="20"/>
          <w:lang w:val="fr-FR"/>
        </w:rPr>
        <w:t>africaine, basée à Durban, pour un Joint-Venture avec une société établ</w:t>
      </w:r>
      <w:r w:rsidR="001640E7">
        <w:rPr>
          <w:rFonts w:ascii="Arial" w:eastAsia="Arial" w:hAnsi="Arial" w:cs="Arial"/>
          <w:color w:val="000000"/>
          <w:sz w:val="20"/>
          <w:lang w:val="fr-FR"/>
        </w:rPr>
        <w:t>i</w:t>
      </w:r>
      <w:r w:rsidR="00962243" w:rsidRPr="00962243">
        <w:rPr>
          <w:rFonts w:ascii="Arial" w:eastAsia="Arial" w:hAnsi="Arial" w:cs="Arial"/>
          <w:color w:val="000000"/>
          <w:sz w:val="20"/>
          <w:lang w:val="fr-FR"/>
        </w:rPr>
        <w:t>e par le gouvernement de</w:t>
      </w:r>
      <w:r w:rsidR="00396A16" w:rsidRPr="00962243">
        <w:rPr>
          <w:rFonts w:ascii="Arial" w:eastAsia="Arial" w:hAnsi="Arial" w:cs="Arial"/>
          <w:color w:val="000000"/>
          <w:sz w:val="20"/>
          <w:lang w:val="fr-FR"/>
        </w:rPr>
        <w:t xml:space="preserve"> Tanzani</w:t>
      </w:r>
      <w:r w:rsidR="00962243" w:rsidRPr="00962243">
        <w:rPr>
          <w:rFonts w:ascii="Arial" w:eastAsia="Arial" w:hAnsi="Arial" w:cs="Arial"/>
          <w:color w:val="000000"/>
          <w:sz w:val="20"/>
          <w:lang w:val="fr-FR"/>
        </w:rPr>
        <w:t xml:space="preserve">e </w:t>
      </w:r>
      <w:r w:rsidR="00396A16" w:rsidRPr="00962243">
        <w:rPr>
          <w:rFonts w:ascii="Arial" w:eastAsia="Arial" w:hAnsi="Arial" w:cs="Arial"/>
          <w:color w:val="000000"/>
          <w:sz w:val="20"/>
          <w:lang w:val="fr-FR"/>
        </w:rPr>
        <w:t xml:space="preserve">: </w:t>
      </w:r>
      <w:r w:rsidR="00396A16" w:rsidRPr="00B171A2">
        <w:rPr>
          <w:rFonts w:ascii="Arial" w:eastAsia="Arial" w:hAnsi="Arial" w:cs="Arial"/>
          <w:b/>
          <w:color w:val="000000"/>
          <w:sz w:val="20"/>
          <w:u w:val="single"/>
          <w:lang w:val="fr-FR"/>
        </w:rPr>
        <w:t>2011-</w:t>
      </w:r>
      <w:r w:rsidR="006825C8" w:rsidRPr="00962243">
        <w:rPr>
          <w:rFonts w:ascii="Arial" w:eastAsia="Arial" w:hAnsi="Arial" w:cs="Arial"/>
          <w:b/>
          <w:color w:val="000000"/>
          <w:sz w:val="20"/>
          <w:u w:val="single"/>
          <w:lang w:val="fr-FR"/>
        </w:rPr>
        <w:t>2013</w:t>
      </w:r>
      <w:r w:rsidR="006825C8" w:rsidRPr="00962243">
        <w:rPr>
          <w:rFonts w:ascii="Arial" w:eastAsia="Arial" w:hAnsi="Arial" w:cs="Arial"/>
          <w:color w:val="000000"/>
          <w:sz w:val="20"/>
          <w:u w:val="single"/>
          <w:lang w:val="fr-FR"/>
        </w:rPr>
        <w:t xml:space="preserve"> ;</w:t>
      </w:r>
      <w:r w:rsidR="00396A16" w:rsidRPr="00962243">
        <w:rPr>
          <w:rFonts w:ascii="Arial" w:eastAsia="Arial" w:hAnsi="Arial" w:cs="Arial"/>
          <w:color w:val="000000"/>
          <w:sz w:val="20"/>
          <w:u w:val="single"/>
          <w:lang w:val="fr-FR"/>
        </w:rPr>
        <w:t xml:space="preserve"> </w:t>
      </w:r>
      <w:r w:rsidR="00396A16" w:rsidRPr="00962243">
        <w:rPr>
          <w:rFonts w:ascii="Arial" w:eastAsia="Arial" w:hAnsi="Arial" w:cs="Arial"/>
          <w:color w:val="000000"/>
          <w:sz w:val="20"/>
          <w:lang w:val="fr-FR"/>
        </w:rPr>
        <w:t xml:space="preserve"> </w:t>
      </w:r>
    </w:p>
    <w:p w14:paraId="0E8C6F62" w14:textId="64DD8B83" w:rsidR="00396A16" w:rsidRPr="004122E4" w:rsidRDefault="00A202F9" w:rsidP="00FA6768">
      <w:pPr>
        <w:numPr>
          <w:ilvl w:val="0"/>
          <w:numId w:val="1"/>
        </w:numPr>
        <w:spacing w:before="120" w:after="120"/>
        <w:ind w:left="288" w:hanging="288"/>
        <w:jc w:val="both"/>
        <w:textAlignment w:val="baseline"/>
        <w:rPr>
          <w:rFonts w:ascii="Arial" w:eastAsia="Arial" w:hAnsi="Arial" w:cs="Arial"/>
          <w:b/>
          <w:color w:val="000000"/>
          <w:sz w:val="20"/>
          <w:lang w:val="fr-FR"/>
        </w:rPr>
      </w:pPr>
      <w:r w:rsidRPr="004122E4">
        <w:rPr>
          <w:rFonts w:ascii="Arial" w:eastAsia="Arial" w:hAnsi="Arial" w:cs="Arial"/>
          <w:b/>
          <w:color w:val="000000"/>
          <w:sz w:val="20"/>
          <w:lang w:val="fr-FR"/>
        </w:rPr>
        <w:t xml:space="preserve">Afrique du Sud </w:t>
      </w:r>
      <w:r w:rsidR="00396A16" w:rsidRPr="004122E4">
        <w:rPr>
          <w:rFonts w:ascii="Arial" w:eastAsia="Arial" w:hAnsi="Arial" w:cs="Arial"/>
          <w:b/>
          <w:color w:val="000000"/>
          <w:sz w:val="20"/>
          <w:lang w:val="fr-FR"/>
        </w:rPr>
        <w:t>/Afri</w:t>
      </w:r>
      <w:r w:rsidR="00962243" w:rsidRPr="004122E4">
        <w:rPr>
          <w:rFonts w:ascii="Arial" w:eastAsia="Arial" w:hAnsi="Arial" w:cs="Arial"/>
          <w:b/>
          <w:color w:val="000000"/>
          <w:sz w:val="20"/>
          <w:lang w:val="fr-FR"/>
        </w:rPr>
        <w:t>que</w:t>
      </w:r>
      <w:r w:rsidR="00396A16" w:rsidRPr="004122E4">
        <w:rPr>
          <w:rFonts w:ascii="Arial" w:eastAsia="Arial" w:hAnsi="Arial" w:cs="Arial"/>
          <w:b/>
          <w:color w:val="000000"/>
          <w:sz w:val="20"/>
          <w:lang w:val="fr-FR"/>
        </w:rPr>
        <w:t>/</w:t>
      </w:r>
      <w:r w:rsidR="00962243" w:rsidRPr="004122E4">
        <w:rPr>
          <w:rFonts w:ascii="Arial" w:eastAsia="Arial" w:hAnsi="Arial" w:cs="Arial"/>
          <w:b/>
          <w:color w:val="000000"/>
          <w:sz w:val="20"/>
          <w:lang w:val="fr-FR"/>
        </w:rPr>
        <w:t>États-</w:t>
      </w:r>
      <w:r w:rsidR="006825C8" w:rsidRPr="004122E4">
        <w:rPr>
          <w:rFonts w:ascii="Arial" w:eastAsia="Arial" w:hAnsi="Arial" w:cs="Arial"/>
          <w:b/>
          <w:color w:val="000000"/>
          <w:sz w:val="20"/>
          <w:lang w:val="fr-FR"/>
        </w:rPr>
        <w:t>Unis</w:t>
      </w:r>
      <w:r w:rsidR="006825C8" w:rsidRPr="004122E4">
        <w:rPr>
          <w:rFonts w:ascii="Arial" w:eastAsia="Arial" w:hAnsi="Arial" w:cs="Arial"/>
          <w:color w:val="000000"/>
          <w:sz w:val="20"/>
          <w:lang w:val="fr-FR"/>
        </w:rPr>
        <w:t xml:space="preserve"> :</w:t>
      </w:r>
      <w:r w:rsidR="00396A16" w:rsidRPr="004122E4">
        <w:rPr>
          <w:rFonts w:ascii="Arial" w:eastAsia="Arial" w:hAnsi="Arial" w:cs="Arial"/>
          <w:color w:val="000000"/>
          <w:sz w:val="20"/>
          <w:lang w:val="fr-FR"/>
        </w:rPr>
        <w:t xml:space="preserve"> </w:t>
      </w:r>
      <w:r w:rsidR="00962243" w:rsidRPr="004122E4">
        <w:rPr>
          <w:rFonts w:ascii="Arial" w:eastAsia="Arial" w:hAnsi="Arial" w:cs="Arial"/>
          <w:color w:val="000000"/>
          <w:sz w:val="20"/>
          <w:lang w:val="fr-FR"/>
        </w:rPr>
        <w:t xml:space="preserve">Conseils en </w:t>
      </w:r>
      <w:r w:rsidR="00CC0148" w:rsidRPr="004122E4">
        <w:rPr>
          <w:rFonts w:ascii="Arial" w:eastAsia="Arial" w:hAnsi="Arial" w:cs="Arial"/>
          <w:b/>
          <w:color w:val="000000"/>
          <w:sz w:val="20"/>
          <w:lang w:val="fr-FR"/>
        </w:rPr>
        <w:t>fiabilité des produits</w:t>
      </w:r>
      <w:r w:rsidR="00396A16" w:rsidRPr="004122E4">
        <w:rPr>
          <w:rFonts w:ascii="Arial" w:eastAsia="Arial" w:hAnsi="Arial" w:cs="Arial"/>
          <w:b/>
          <w:color w:val="000000"/>
          <w:sz w:val="20"/>
          <w:lang w:val="fr-FR"/>
        </w:rPr>
        <w:t xml:space="preserve"> </w:t>
      </w:r>
      <w:r w:rsidR="00962243" w:rsidRPr="004122E4">
        <w:rPr>
          <w:rFonts w:ascii="Arial" w:eastAsia="Arial" w:hAnsi="Arial" w:cs="Arial"/>
          <w:color w:val="000000"/>
          <w:sz w:val="20"/>
          <w:lang w:val="fr-FR"/>
        </w:rPr>
        <w:t xml:space="preserve">à </w:t>
      </w:r>
      <w:r w:rsidR="00396A16" w:rsidRPr="004122E4">
        <w:rPr>
          <w:rFonts w:ascii="Arial" w:eastAsia="Arial" w:hAnsi="Arial" w:cs="Arial"/>
          <w:b/>
          <w:color w:val="000000"/>
          <w:sz w:val="20"/>
          <w:lang w:val="fr-FR"/>
        </w:rPr>
        <w:t>Greenberg Traurig</w:t>
      </w:r>
      <w:r w:rsidR="00396A16" w:rsidRPr="004122E4">
        <w:rPr>
          <w:rFonts w:ascii="Arial" w:eastAsia="Arial" w:hAnsi="Arial" w:cs="Arial"/>
          <w:color w:val="000000"/>
          <w:sz w:val="20"/>
          <w:lang w:val="fr-FR"/>
        </w:rPr>
        <w:t xml:space="preserve">, </w:t>
      </w:r>
      <w:r w:rsidR="00962243" w:rsidRPr="004122E4">
        <w:rPr>
          <w:rFonts w:ascii="Arial" w:eastAsia="Arial" w:hAnsi="Arial" w:cs="Arial"/>
          <w:color w:val="000000"/>
          <w:sz w:val="20"/>
          <w:lang w:val="fr-FR"/>
        </w:rPr>
        <w:t>une grande entreprise mondiale</w:t>
      </w:r>
      <w:r w:rsidR="00CC0148" w:rsidRPr="004122E4">
        <w:rPr>
          <w:rFonts w:ascii="Arial" w:eastAsia="Arial" w:hAnsi="Arial" w:cs="Arial"/>
          <w:color w:val="000000"/>
          <w:sz w:val="20"/>
          <w:lang w:val="fr-FR"/>
        </w:rPr>
        <w:t xml:space="preserve"> basée au</w:t>
      </w:r>
      <w:r w:rsidR="001640E7">
        <w:rPr>
          <w:rFonts w:ascii="Arial" w:eastAsia="Arial" w:hAnsi="Arial" w:cs="Arial"/>
          <w:color w:val="000000"/>
          <w:sz w:val="20"/>
          <w:lang w:val="fr-FR"/>
        </w:rPr>
        <w:t>x</w:t>
      </w:r>
      <w:r w:rsidR="00CC0148" w:rsidRPr="004122E4">
        <w:rPr>
          <w:rFonts w:ascii="Arial" w:eastAsia="Arial" w:hAnsi="Arial" w:cs="Arial"/>
          <w:color w:val="000000"/>
          <w:sz w:val="20"/>
          <w:lang w:val="fr-FR"/>
        </w:rPr>
        <w:t xml:space="preserve"> États-Unis, concernant le rappel d’un produit lié à des machines </w:t>
      </w:r>
      <w:r w:rsidR="001640E7">
        <w:rPr>
          <w:rFonts w:ascii="Arial" w:eastAsia="Arial" w:hAnsi="Arial" w:cs="Arial"/>
          <w:color w:val="000000"/>
          <w:sz w:val="20"/>
          <w:lang w:val="fr-FR"/>
        </w:rPr>
        <w:t xml:space="preserve">avec moteur à essence </w:t>
      </w:r>
      <w:r w:rsidR="00CC0148" w:rsidRPr="004122E4">
        <w:rPr>
          <w:rFonts w:ascii="Arial" w:eastAsia="Arial" w:hAnsi="Arial" w:cs="Arial"/>
          <w:color w:val="000000"/>
          <w:sz w:val="20"/>
          <w:lang w:val="fr-FR"/>
        </w:rPr>
        <w:t>dans 11 pays d’Afrique, dont l’</w:t>
      </w:r>
      <w:r w:rsidR="00962243" w:rsidRPr="004122E4">
        <w:rPr>
          <w:rFonts w:ascii="Arial" w:eastAsia="Arial" w:hAnsi="Arial" w:cs="Arial"/>
          <w:color w:val="000000"/>
          <w:sz w:val="20"/>
          <w:lang w:val="fr-FR"/>
        </w:rPr>
        <w:t>Afrique du Sud</w:t>
      </w:r>
      <w:r w:rsidR="00CC0148" w:rsidRPr="004122E4">
        <w:rPr>
          <w:rFonts w:ascii="Arial" w:eastAsia="Arial" w:hAnsi="Arial" w:cs="Arial"/>
          <w:color w:val="000000"/>
          <w:sz w:val="20"/>
          <w:lang w:val="fr-FR"/>
        </w:rPr>
        <w:t xml:space="preserve"> </w:t>
      </w:r>
      <w:r w:rsidR="00396A16" w:rsidRPr="004122E4">
        <w:rPr>
          <w:rFonts w:ascii="Arial" w:eastAsia="Arial" w:hAnsi="Arial" w:cs="Arial"/>
          <w:color w:val="000000"/>
          <w:sz w:val="20"/>
          <w:lang w:val="fr-FR"/>
        </w:rPr>
        <w:t xml:space="preserve">; </w:t>
      </w:r>
      <w:r w:rsidR="00396A16" w:rsidRPr="004122E4">
        <w:rPr>
          <w:rFonts w:ascii="Arial" w:eastAsia="Arial" w:hAnsi="Arial" w:cs="Arial"/>
          <w:b/>
          <w:color w:val="000000"/>
          <w:sz w:val="20"/>
          <w:lang w:val="fr-FR"/>
        </w:rPr>
        <w:t>2017</w:t>
      </w:r>
      <w:r w:rsidR="001640E7">
        <w:rPr>
          <w:rFonts w:ascii="Arial" w:eastAsia="Arial" w:hAnsi="Arial" w:cs="Arial"/>
          <w:b/>
          <w:color w:val="000000"/>
          <w:sz w:val="20"/>
          <w:lang w:val="fr-FR"/>
        </w:rPr>
        <w:t>-</w:t>
      </w:r>
      <w:r w:rsidR="00CC0148" w:rsidRPr="004122E4">
        <w:rPr>
          <w:rFonts w:ascii="Arial" w:eastAsia="Arial" w:hAnsi="Arial" w:cs="Arial"/>
          <w:b/>
          <w:color w:val="000000"/>
          <w:sz w:val="20"/>
          <w:lang w:val="fr-FR"/>
        </w:rPr>
        <w:t xml:space="preserve">mars </w:t>
      </w:r>
      <w:r w:rsidR="00396A16" w:rsidRPr="004122E4">
        <w:rPr>
          <w:rFonts w:ascii="Arial" w:eastAsia="Arial" w:hAnsi="Arial" w:cs="Arial"/>
          <w:b/>
          <w:color w:val="000000"/>
          <w:sz w:val="20"/>
          <w:lang w:val="fr-FR"/>
        </w:rPr>
        <w:t>2019</w:t>
      </w:r>
      <w:r w:rsidR="00CC0148" w:rsidRPr="004122E4">
        <w:rPr>
          <w:rFonts w:ascii="Arial" w:eastAsia="Arial" w:hAnsi="Arial" w:cs="Arial"/>
          <w:b/>
          <w:color w:val="000000"/>
          <w:sz w:val="20"/>
          <w:lang w:val="fr-FR"/>
        </w:rPr>
        <w:t xml:space="preserve"> </w:t>
      </w:r>
      <w:r w:rsidR="00396A16" w:rsidRPr="004122E4">
        <w:rPr>
          <w:rFonts w:ascii="Arial" w:eastAsia="Arial" w:hAnsi="Arial" w:cs="Arial"/>
          <w:b/>
          <w:color w:val="000000"/>
          <w:sz w:val="20"/>
          <w:lang w:val="fr-FR"/>
        </w:rPr>
        <w:t>;</w:t>
      </w:r>
    </w:p>
    <w:p w14:paraId="3C99CE34" w14:textId="4993364D" w:rsidR="00396A16" w:rsidRPr="004122E4" w:rsidRDefault="00A202F9" w:rsidP="00FA6768">
      <w:pPr>
        <w:numPr>
          <w:ilvl w:val="0"/>
          <w:numId w:val="1"/>
        </w:numPr>
        <w:spacing w:before="120" w:after="120"/>
        <w:ind w:left="288" w:hanging="288"/>
        <w:jc w:val="both"/>
        <w:textAlignment w:val="baseline"/>
        <w:rPr>
          <w:rFonts w:ascii="Arial" w:eastAsia="Arial" w:hAnsi="Arial" w:cs="Arial"/>
          <w:b/>
          <w:color w:val="000000"/>
          <w:sz w:val="20"/>
          <w:lang w:val="fr-FR"/>
        </w:rPr>
      </w:pPr>
      <w:r w:rsidRPr="004122E4">
        <w:rPr>
          <w:rFonts w:ascii="Arial" w:eastAsia="Arial" w:hAnsi="Arial" w:cs="Arial"/>
          <w:b/>
          <w:color w:val="000000"/>
          <w:sz w:val="20"/>
          <w:lang w:val="fr-FR"/>
        </w:rPr>
        <w:t>Afrique du Sud</w:t>
      </w:r>
      <w:r w:rsidR="00396A16" w:rsidRPr="004122E4">
        <w:rPr>
          <w:rFonts w:ascii="Arial" w:eastAsia="Arial" w:hAnsi="Arial" w:cs="Arial"/>
          <w:b/>
          <w:color w:val="000000"/>
          <w:sz w:val="20"/>
          <w:lang w:val="fr-FR"/>
        </w:rPr>
        <w:t>/Afri</w:t>
      </w:r>
      <w:r w:rsidR="00CC0148" w:rsidRPr="004122E4">
        <w:rPr>
          <w:rFonts w:ascii="Arial" w:eastAsia="Arial" w:hAnsi="Arial" w:cs="Arial"/>
          <w:b/>
          <w:color w:val="000000"/>
          <w:sz w:val="20"/>
          <w:lang w:val="fr-FR"/>
        </w:rPr>
        <w:t xml:space="preserve">que </w:t>
      </w:r>
      <w:r w:rsidR="00396A16" w:rsidRPr="004122E4">
        <w:rPr>
          <w:rFonts w:ascii="Arial" w:eastAsia="Arial" w:hAnsi="Arial" w:cs="Arial"/>
          <w:b/>
          <w:color w:val="000000"/>
          <w:sz w:val="20"/>
          <w:lang w:val="fr-FR"/>
        </w:rPr>
        <w:t xml:space="preserve">: </w:t>
      </w:r>
      <w:r w:rsidR="00CC0148" w:rsidRPr="004122E4">
        <w:rPr>
          <w:rFonts w:ascii="Arial" w:eastAsia="Arial" w:hAnsi="Arial" w:cs="Arial"/>
          <w:color w:val="000000"/>
          <w:sz w:val="20"/>
          <w:lang w:val="fr-FR"/>
        </w:rPr>
        <w:t xml:space="preserve">Conseils </w:t>
      </w:r>
      <w:r w:rsidR="001640E7">
        <w:rPr>
          <w:rFonts w:ascii="Arial" w:eastAsia="Arial" w:hAnsi="Arial" w:cs="Arial"/>
          <w:color w:val="000000"/>
          <w:sz w:val="20"/>
          <w:lang w:val="fr-FR"/>
        </w:rPr>
        <w:t xml:space="preserve">donnés </w:t>
      </w:r>
      <w:r w:rsidR="00CC0148" w:rsidRPr="004122E4">
        <w:rPr>
          <w:rFonts w:ascii="Arial" w:eastAsia="Arial" w:hAnsi="Arial" w:cs="Arial"/>
          <w:color w:val="000000"/>
          <w:sz w:val="20"/>
          <w:lang w:val="fr-FR"/>
        </w:rPr>
        <w:t>aux memb</w:t>
      </w:r>
      <w:r w:rsidR="001640E7">
        <w:rPr>
          <w:rFonts w:ascii="Arial" w:eastAsia="Arial" w:hAnsi="Arial" w:cs="Arial"/>
          <w:color w:val="000000"/>
          <w:sz w:val="20"/>
          <w:lang w:val="fr-FR"/>
        </w:rPr>
        <w:t>re</w:t>
      </w:r>
      <w:r w:rsidR="00CC0148" w:rsidRPr="004122E4">
        <w:rPr>
          <w:rFonts w:ascii="Arial" w:eastAsia="Arial" w:hAnsi="Arial" w:cs="Arial"/>
          <w:color w:val="000000"/>
          <w:sz w:val="20"/>
          <w:lang w:val="fr-FR"/>
        </w:rPr>
        <w:t>s d’</w:t>
      </w:r>
      <w:r w:rsidR="00396A16" w:rsidRPr="004122E4">
        <w:rPr>
          <w:rFonts w:ascii="Arial" w:eastAsia="Arial" w:hAnsi="Arial" w:cs="Arial"/>
          <w:b/>
          <w:color w:val="000000"/>
          <w:sz w:val="20"/>
          <w:lang w:val="fr-FR"/>
        </w:rPr>
        <w:t xml:space="preserve">Emerging Payment Association- Africa (EPA-Africa) </w:t>
      </w:r>
      <w:r w:rsidR="00CC0148" w:rsidRPr="004122E4">
        <w:rPr>
          <w:rFonts w:ascii="Arial" w:eastAsia="Arial" w:hAnsi="Arial" w:cs="Arial"/>
          <w:color w:val="000000"/>
          <w:sz w:val="20"/>
          <w:lang w:val="fr-FR"/>
        </w:rPr>
        <w:t>concernant</w:t>
      </w:r>
      <w:r w:rsidR="00CC0148" w:rsidRPr="004122E4">
        <w:rPr>
          <w:rFonts w:ascii="Arial" w:eastAsia="Arial" w:hAnsi="Arial" w:cs="Arial"/>
          <w:b/>
          <w:color w:val="000000"/>
          <w:sz w:val="20"/>
          <w:lang w:val="fr-FR"/>
        </w:rPr>
        <w:t xml:space="preserve"> </w:t>
      </w:r>
      <w:r w:rsidR="00CC0148" w:rsidRPr="004122E4">
        <w:rPr>
          <w:rFonts w:ascii="Arial" w:eastAsia="Arial" w:hAnsi="Arial" w:cs="Arial"/>
          <w:color w:val="000000"/>
          <w:sz w:val="20"/>
          <w:lang w:val="fr-FR"/>
        </w:rPr>
        <w:t xml:space="preserve">les </w:t>
      </w:r>
      <w:r w:rsidR="00C40382" w:rsidRPr="004122E4">
        <w:rPr>
          <w:rFonts w:ascii="Arial" w:eastAsia="Arial" w:hAnsi="Arial" w:cs="Arial"/>
          <w:color w:val="000000"/>
          <w:sz w:val="20"/>
          <w:lang w:val="fr-FR"/>
        </w:rPr>
        <w:t>probl</w:t>
      </w:r>
      <w:r w:rsidR="001640E7">
        <w:rPr>
          <w:rFonts w:ascii="Arial" w:eastAsia="Arial" w:hAnsi="Arial" w:cs="Arial"/>
          <w:color w:val="000000"/>
          <w:sz w:val="20"/>
          <w:lang w:val="fr-FR"/>
        </w:rPr>
        <w:t>è</w:t>
      </w:r>
      <w:r w:rsidR="00C40382" w:rsidRPr="004122E4">
        <w:rPr>
          <w:rFonts w:ascii="Arial" w:eastAsia="Arial" w:hAnsi="Arial" w:cs="Arial"/>
          <w:color w:val="000000"/>
          <w:sz w:val="20"/>
          <w:lang w:val="fr-FR"/>
        </w:rPr>
        <w:t>m</w:t>
      </w:r>
      <w:r w:rsidR="001640E7">
        <w:rPr>
          <w:rFonts w:ascii="Arial" w:eastAsia="Arial" w:hAnsi="Arial" w:cs="Arial"/>
          <w:color w:val="000000"/>
          <w:sz w:val="20"/>
          <w:lang w:val="fr-FR"/>
        </w:rPr>
        <w:t>e</w:t>
      </w:r>
      <w:r w:rsidR="00C40382" w:rsidRPr="004122E4">
        <w:rPr>
          <w:rFonts w:ascii="Arial" w:eastAsia="Arial" w:hAnsi="Arial" w:cs="Arial"/>
          <w:color w:val="000000"/>
          <w:sz w:val="20"/>
          <w:lang w:val="fr-FR"/>
        </w:rPr>
        <w:t>s de</w:t>
      </w:r>
      <w:r w:rsidR="00CC0148" w:rsidRPr="004122E4">
        <w:rPr>
          <w:rFonts w:ascii="Arial" w:eastAsia="Arial" w:hAnsi="Arial" w:cs="Arial"/>
          <w:color w:val="000000"/>
          <w:sz w:val="20"/>
          <w:lang w:val="fr-FR"/>
        </w:rPr>
        <w:t xml:space="preserve"> paiement en Afrique</w:t>
      </w:r>
      <w:r w:rsidR="00C40382" w:rsidRPr="004122E4">
        <w:rPr>
          <w:rFonts w:ascii="Arial" w:eastAsia="Arial" w:hAnsi="Arial" w:cs="Arial"/>
          <w:color w:val="000000"/>
          <w:sz w:val="20"/>
          <w:lang w:val="fr-FR"/>
        </w:rPr>
        <w:t xml:space="preserve"> </w:t>
      </w:r>
      <w:r w:rsidR="00396A16" w:rsidRPr="004122E4">
        <w:rPr>
          <w:rFonts w:ascii="Arial" w:eastAsia="Arial" w:hAnsi="Arial" w:cs="Arial"/>
          <w:color w:val="000000"/>
          <w:sz w:val="20"/>
          <w:lang w:val="fr-FR"/>
        </w:rPr>
        <w:t xml:space="preserve">; </w:t>
      </w:r>
    </w:p>
    <w:p w14:paraId="7388854B" w14:textId="43D008C5" w:rsidR="00396A16" w:rsidRPr="004122E4" w:rsidRDefault="00962243"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pacing w:val="-2"/>
          <w:sz w:val="20"/>
          <w:lang w:val="fr-FR"/>
        </w:rPr>
      </w:pPr>
      <w:r w:rsidRPr="004122E4">
        <w:rPr>
          <w:rFonts w:ascii="Arial" w:eastAsia="Arial" w:hAnsi="Arial" w:cs="Arial"/>
          <w:b/>
          <w:color w:val="000000"/>
          <w:spacing w:val="-2"/>
          <w:sz w:val="20"/>
          <w:lang w:val="fr-FR"/>
        </w:rPr>
        <w:t>Afrique du Sud</w:t>
      </w:r>
      <w:r w:rsidR="00396A16" w:rsidRPr="004122E4">
        <w:rPr>
          <w:rFonts w:ascii="Arial" w:eastAsia="Arial" w:hAnsi="Arial" w:cs="Arial"/>
          <w:b/>
          <w:color w:val="000000"/>
          <w:spacing w:val="-2"/>
          <w:sz w:val="20"/>
          <w:lang w:val="fr-FR"/>
        </w:rPr>
        <w:t>/</w:t>
      </w:r>
      <w:r w:rsidR="003702EB">
        <w:rPr>
          <w:rFonts w:ascii="Arial" w:eastAsia="Arial" w:hAnsi="Arial" w:cs="Arial"/>
          <w:b/>
          <w:color w:val="000000"/>
          <w:spacing w:val="-2"/>
          <w:sz w:val="20"/>
          <w:lang w:val="fr-FR"/>
        </w:rPr>
        <w:t xml:space="preserve">Canada </w:t>
      </w:r>
      <w:r w:rsidR="00396A16" w:rsidRPr="004122E4">
        <w:rPr>
          <w:rFonts w:ascii="Arial" w:eastAsia="Arial" w:hAnsi="Arial" w:cs="Arial"/>
          <w:b/>
          <w:color w:val="000000"/>
          <w:spacing w:val="-2"/>
          <w:sz w:val="20"/>
          <w:lang w:val="fr-FR"/>
        </w:rPr>
        <w:t xml:space="preserve">: </w:t>
      </w:r>
      <w:r w:rsidR="00C40382" w:rsidRPr="004122E4">
        <w:rPr>
          <w:rFonts w:ascii="Arial" w:eastAsia="Arial" w:hAnsi="Arial" w:cs="Arial"/>
          <w:b/>
          <w:color w:val="000000"/>
          <w:spacing w:val="-2"/>
          <w:sz w:val="20"/>
          <w:lang w:val="fr-FR"/>
        </w:rPr>
        <w:t>Conseils en matière d’explo</w:t>
      </w:r>
      <w:r w:rsidR="001640E7">
        <w:rPr>
          <w:rFonts w:ascii="Arial" w:eastAsia="Arial" w:hAnsi="Arial" w:cs="Arial"/>
          <w:b/>
          <w:color w:val="000000"/>
          <w:spacing w:val="-2"/>
          <w:sz w:val="20"/>
          <w:lang w:val="fr-FR"/>
        </w:rPr>
        <w:t>i</w:t>
      </w:r>
      <w:r w:rsidR="00C40382" w:rsidRPr="004122E4">
        <w:rPr>
          <w:rFonts w:ascii="Arial" w:eastAsia="Arial" w:hAnsi="Arial" w:cs="Arial"/>
          <w:b/>
          <w:color w:val="000000"/>
          <w:spacing w:val="-2"/>
          <w:sz w:val="20"/>
          <w:lang w:val="fr-FR"/>
        </w:rPr>
        <w:t>tation minière et de régl</w:t>
      </w:r>
      <w:r w:rsidR="001640E7">
        <w:rPr>
          <w:rFonts w:ascii="Arial" w:eastAsia="Arial" w:hAnsi="Arial" w:cs="Arial"/>
          <w:b/>
          <w:color w:val="000000"/>
          <w:spacing w:val="-2"/>
          <w:sz w:val="20"/>
          <w:lang w:val="fr-FR"/>
        </w:rPr>
        <w:t>e</w:t>
      </w:r>
      <w:r w:rsidR="00C40382" w:rsidRPr="004122E4">
        <w:rPr>
          <w:rFonts w:ascii="Arial" w:eastAsia="Arial" w:hAnsi="Arial" w:cs="Arial"/>
          <w:b/>
          <w:color w:val="000000"/>
          <w:spacing w:val="-2"/>
          <w:sz w:val="20"/>
          <w:lang w:val="fr-FR"/>
        </w:rPr>
        <w:t xml:space="preserve">mentation </w:t>
      </w:r>
      <w:r w:rsidR="001640E7">
        <w:rPr>
          <w:rFonts w:ascii="Arial" w:eastAsia="Arial" w:hAnsi="Arial" w:cs="Arial"/>
          <w:color w:val="000000"/>
          <w:spacing w:val="-2"/>
          <w:sz w:val="20"/>
          <w:lang w:val="fr-FR"/>
        </w:rPr>
        <w:t>donnés</w:t>
      </w:r>
      <w:r w:rsidR="00C40382" w:rsidRPr="004122E4">
        <w:rPr>
          <w:rFonts w:ascii="Arial" w:eastAsia="Arial" w:hAnsi="Arial" w:cs="Arial"/>
          <w:color w:val="000000"/>
          <w:spacing w:val="-2"/>
          <w:sz w:val="20"/>
          <w:lang w:val="fr-FR"/>
        </w:rPr>
        <w:t xml:space="preserve"> à </w:t>
      </w:r>
      <w:r w:rsidR="00396A16" w:rsidRPr="004122E4">
        <w:rPr>
          <w:rFonts w:ascii="Arial" w:eastAsia="Arial" w:hAnsi="Arial" w:cs="Arial"/>
          <w:color w:val="000000"/>
          <w:spacing w:val="-2"/>
          <w:sz w:val="20"/>
          <w:lang w:val="fr-FR"/>
        </w:rPr>
        <w:t>Peter Hooper (</w:t>
      </w:r>
      <w:r w:rsidR="00B171A2">
        <w:rPr>
          <w:rFonts w:ascii="Arial" w:eastAsia="Arial" w:hAnsi="Arial" w:cs="Arial"/>
          <w:color w:val="000000"/>
          <w:spacing w:val="-2"/>
          <w:sz w:val="20"/>
          <w:lang w:val="fr-FR"/>
        </w:rPr>
        <w:t>président e</w:t>
      </w:r>
      <w:r w:rsidR="00396A16" w:rsidRPr="004122E4">
        <w:rPr>
          <w:rFonts w:ascii="Arial" w:eastAsia="Arial" w:hAnsi="Arial" w:cs="Arial"/>
          <w:color w:val="000000"/>
          <w:spacing w:val="-2"/>
          <w:sz w:val="20"/>
          <w:lang w:val="fr-FR"/>
        </w:rPr>
        <w:t>x</w:t>
      </w:r>
      <w:r w:rsidR="00B171A2">
        <w:rPr>
          <w:rFonts w:ascii="Arial" w:eastAsia="Arial" w:hAnsi="Arial" w:cs="Arial"/>
          <w:color w:val="000000"/>
          <w:spacing w:val="-2"/>
          <w:sz w:val="20"/>
          <w:lang w:val="fr-FR"/>
        </w:rPr>
        <w:t>é</w:t>
      </w:r>
      <w:r w:rsidR="00396A16" w:rsidRPr="004122E4">
        <w:rPr>
          <w:rFonts w:ascii="Arial" w:eastAsia="Arial" w:hAnsi="Arial" w:cs="Arial"/>
          <w:color w:val="000000"/>
          <w:spacing w:val="-2"/>
          <w:sz w:val="20"/>
          <w:lang w:val="fr-FR"/>
        </w:rPr>
        <w:t>cuti</w:t>
      </w:r>
      <w:r w:rsidR="00B171A2">
        <w:rPr>
          <w:rFonts w:ascii="Arial" w:eastAsia="Arial" w:hAnsi="Arial" w:cs="Arial"/>
          <w:color w:val="000000"/>
          <w:spacing w:val="-2"/>
          <w:sz w:val="20"/>
          <w:lang w:val="fr-FR"/>
        </w:rPr>
        <w:t>f</w:t>
      </w:r>
      <w:r w:rsidR="00396A16" w:rsidRPr="004122E4">
        <w:rPr>
          <w:rFonts w:ascii="Arial" w:eastAsia="Arial" w:hAnsi="Arial" w:cs="Arial"/>
          <w:color w:val="000000"/>
          <w:spacing w:val="-2"/>
          <w:sz w:val="20"/>
          <w:lang w:val="fr-FR"/>
        </w:rPr>
        <w:t xml:space="preserve">) </w:t>
      </w:r>
      <w:r w:rsidR="00C40382" w:rsidRPr="004122E4">
        <w:rPr>
          <w:rFonts w:ascii="Arial" w:eastAsia="Arial" w:hAnsi="Arial" w:cs="Arial"/>
          <w:color w:val="000000"/>
          <w:spacing w:val="-2"/>
          <w:sz w:val="20"/>
          <w:lang w:val="fr-FR"/>
        </w:rPr>
        <w:t xml:space="preserve">et aux investisseurs canadiens concernant </w:t>
      </w:r>
      <w:r w:rsidR="00C40382" w:rsidRPr="004122E4">
        <w:rPr>
          <w:rFonts w:ascii="Arial" w:eastAsia="Arial" w:hAnsi="Arial" w:cs="Arial"/>
          <w:b/>
          <w:color w:val="000000"/>
          <w:spacing w:val="-2"/>
          <w:sz w:val="20"/>
          <w:lang w:val="fr-FR"/>
        </w:rPr>
        <w:t xml:space="preserve">les </w:t>
      </w:r>
      <w:r w:rsidR="00C03507" w:rsidRPr="004122E4">
        <w:rPr>
          <w:rFonts w:ascii="Arial" w:eastAsia="Arial" w:hAnsi="Arial" w:cs="Arial"/>
          <w:b/>
          <w:color w:val="000000"/>
          <w:spacing w:val="-2"/>
          <w:sz w:val="20"/>
          <w:lang w:val="fr-FR"/>
        </w:rPr>
        <w:t>règles et les</w:t>
      </w:r>
      <w:r w:rsidR="00C03507" w:rsidRPr="004122E4">
        <w:rPr>
          <w:rFonts w:ascii="Arial" w:eastAsia="Arial" w:hAnsi="Arial" w:cs="Arial"/>
          <w:color w:val="000000"/>
          <w:spacing w:val="-2"/>
          <w:sz w:val="20"/>
          <w:lang w:val="fr-FR"/>
        </w:rPr>
        <w:t xml:space="preserve"> </w:t>
      </w:r>
      <w:r w:rsidR="00C40382" w:rsidRPr="004122E4">
        <w:rPr>
          <w:rFonts w:ascii="Arial" w:eastAsia="Arial" w:hAnsi="Arial" w:cs="Arial"/>
          <w:b/>
          <w:color w:val="000000"/>
          <w:spacing w:val="-2"/>
          <w:sz w:val="20"/>
          <w:lang w:val="fr-FR"/>
        </w:rPr>
        <w:t>règlements relatifs à la prospection et aux permis d’exploitation minière</w:t>
      </w:r>
      <w:r w:rsidR="00C40382" w:rsidRPr="004122E4">
        <w:rPr>
          <w:rFonts w:ascii="Arial" w:eastAsia="Arial" w:hAnsi="Arial" w:cs="Arial"/>
          <w:color w:val="000000"/>
          <w:spacing w:val="-2"/>
          <w:sz w:val="20"/>
          <w:lang w:val="fr-FR"/>
        </w:rPr>
        <w:t xml:space="preserve"> </w:t>
      </w:r>
      <w:r w:rsidR="00C40382" w:rsidRPr="004122E4">
        <w:rPr>
          <w:rFonts w:ascii="Arial" w:eastAsia="Arial" w:hAnsi="Arial" w:cs="Arial"/>
          <w:b/>
          <w:color w:val="000000"/>
          <w:spacing w:val="-2"/>
          <w:sz w:val="20"/>
          <w:lang w:val="fr-FR"/>
        </w:rPr>
        <w:t>e</w:t>
      </w:r>
      <w:r w:rsidR="00396A16" w:rsidRPr="004122E4">
        <w:rPr>
          <w:rFonts w:ascii="Arial" w:eastAsia="Arial" w:hAnsi="Arial" w:cs="Arial"/>
          <w:b/>
          <w:color w:val="000000"/>
          <w:spacing w:val="-2"/>
          <w:sz w:val="20"/>
          <w:lang w:val="fr-FR"/>
        </w:rPr>
        <w:t xml:space="preserve">n </w:t>
      </w:r>
      <w:r w:rsidRPr="004122E4">
        <w:rPr>
          <w:rFonts w:ascii="Arial" w:eastAsia="Arial" w:hAnsi="Arial" w:cs="Arial"/>
          <w:b/>
          <w:color w:val="000000"/>
          <w:spacing w:val="-2"/>
          <w:sz w:val="20"/>
          <w:lang w:val="fr-FR"/>
        </w:rPr>
        <w:t>Afrique du Sud</w:t>
      </w:r>
      <w:r w:rsidR="00396A16" w:rsidRPr="004122E4">
        <w:rPr>
          <w:rFonts w:ascii="Arial" w:eastAsia="Arial" w:hAnsi="Arial" w:cs="Arial"/>
          <w:b/>
          <w:color w:val="000000"/>
          <w:spacing w:val="-2"/>
          <w:sz w:val="20"/>
          <w:lang w:val="fr-FR"/>
        </w:rPr>
        <w:t xml:space="preserve"> </w:t>
      </w:r>
      <w:r w:rsidR="00396A16" w:rsidRPr="004122E4">
        <w:rPr>
          <w:rFonts w:ascii="Arial" w:eastAsia="Arial" w:hAnsi="Arial" w:cs="Arial"/>
          <w:color w:val="000000"/>
          <w:spacing w:val="-2"/>
          <w:sz w:val="20"/>
          <w:lang w:val="fr-FR"/>
        </w:rPr>
        <w:t>a</w:t>
      </w:r>
      <w:r w:rsidR="00C40382" w:rsidRPr="004122E4">
        <w:rPr>
          <w:rFonts w:ascii="Arial" w:eastAsia="Arial" w:hAnsi="Arial" w:cs="Arial"/>
          <w:color w:val="000000"/>
          <w:spacing w:val="-2"/>
          <w:sz w:val="20"/>
          <w:lang w:val="fr-FR"/>
        </w:rPr>
        <w:t xml:space="preserve">insi qu’à </w:t>
      </w:r>
      <w:r w:rsidR="00C40382" w:rsidRPr="004122E4">
        <w:rPr>
          <w:rFonts w:ascii="Arial" w:eastAsia="Arial" w:hAnsi="Arial" w:cs="Arial"/>
          <w:b/>
          <w:color w:val="000000"/>
          <w:spacing w:val="-2"/>
          <w:sz w:val="20"/>
          <w:lang w:val="fr-FR"/>
        </w:rPr>
        <w:t xml:space="preserve">la soumission de demandes à la </w:t>
      </w:r>
      <w:r w:rsidR="00396A16" w:rsidRPr="004122E4">
        <w:rPr>
          <w:rFonts w:ascii="Arial" w:eastAsia="Arial" w:hAnsi="Arial" w:cs="Arial"/>
          <w:b/>
          <w:color w:val="000000"/>
          <w:spacing w:val="-2"/>
          <w:sz w:val="20"/>
          <w:lang w:val="fr-FR"/>
        </w:rPr>
        <w:t xml:space="preserve">DMR </w:t>
      </w:r>
      <w:r w:rsidR="00C40382" w:rsidRPr="004122E4">
        <w:rPr>
          <w:rFonts w:ascii="Arial" w:eastAsia="Arial" w:hAnsi="Arial" w:cs="Arial"/>
          <w:color w:val="000000"/>
          <w:spacing w:val="-2"/>
          <w:sz w:val="20"/>
          <w:lang w:val="fr-FR"/>
        </w:rPr>
        <w:t>et à la gestion des règlements relatifs à l’émancipation économique des Noirs et aux questions connexes</w:t>
      </w:r>
      <w:r w:rsidR="00396A16" w:rsidRPr="004122E4">
        <w:rPr>
          <w:rFonts w:ascii="Arial" w:eastAsia="Arial" w:hAnsi="Arial" w:cs="Arial"/>
          <w:color w:val="000000"/>
          <w:spacing w:val="-2"/>
          <w:sz w:val="20"/>
          <w:lang w:val="fr-FR"/>
        </w:rPr>
        <w:t xml:space="preserve"> ; </w:t>
      </w:r>
      <w:r w:rsidR="00396A16" w:rsidRPr="004122E4">
        <w:rPr>
          <w:rFonts w:ascii="Arial" w:eastAsia="Arial" w:hAnsi="Arial" w:cs="Arial"/>
          <w:b/>
          <w:color w:val="000000"/>
          <w:spacing w:val="-2"/>
          <w:sz w:val="20"/>
          <w:lang w:val="fr-FR"/>
        </w:rPr>
        <w:t xml:space="preserve">2003- </w:t>
      </w:r>
      <w:r w:rsidR="00396A16" w:rsidRPr="004122E4">
        <w:rPr>
          <w:rFonts w:ascii="Arial" w:eastAsia="Arial" w:hAnsi="Arial" w:cs="Arial"/>
          <w:b/>
          <w:color w:val="000000"/>
          <w:spacing w:val="-2"/>
          <w:sz w:val="20"/>
          <w:u w:val="single"/>
          <w:lang w:val="fr-FR"/>
        </w:rPr>
        <w:t>2005</w:t>
      </w:r>
      <w:r w:rsidR="00C03507" w:rsidRPr="004122E4">
        <w:rPr>
          <w:rFonts w:ascii="Arial" w:eastAsia="Arial" w:hAnsi="Arial" w:cs="Arial"/>
          <w:b/>
          <w:color w:val="000000"/>
          <w:spacing w:val="-2"/>
          <w:sz w:val="20"/>
          <w:u w:val="single"/>
          <w:lang w:val="fr-FR"/>
        </w:rPr>
        <w:t xml:space="preserve"> </w:t>
      </w:r>
      <w:r w:rsidR="00396A16" w:rsidRPr="004122E4">
        <w:rPr>
          <w:rFonts w:ascii="Arial" w:eastAsia="Arial" w:hAnsi="Arial" w:cs="Arial"/>
          <w:b/>
          <w:color w:val="000000"/>
          <w:spacing w:val="-2"/>
          <w:sz w:val="20"/>
          <w:u w:val="single"/>
          <w:lang w:val="fr-FR"/>
        </w:rPr>
        <w:t xml:space="preserve">; </w:t>
      </w:r>
      <w:r w:rsidR="00396A16" w:rsidRPr="004122E4">
        <w:rPr>
          <w:rFonts w:ascii="Arial" w:eastAsia="Arial" w:hAnsi="Arial" w:cs="Arial"/>
          <w:b/>
          <w:color w:val="000000"/>
          <w:spacing w:val="-2"/>
          <w:sz w:val="20"/>
          <w:lang w:val="fr-FR"/>
        </w:rPr>
        <w:t xml:space="preserve"> </w:t>
      </w:r>
    </w:p>
    <w:p w14:paraId="576E775F" w14:textId="1D9626A1" w:rsidR="00396A16" w:rsidRPr="004122E4" w:rsidRDefault="00962243" w:rsidP="00FA6768">
      <w:pPr>
        <w:numPr>
          <w:ilvl w:val="0"/>
          <w:numId w:val="1"/>
        </w:numPr>
        <w:spacing w:before="120" w:after="120"/>
        <w:ind w:left="288" w:hanging="288"/>
        <w:jc w:val="both"/>
        <w:textAlignment w:val="baseline"/>
        <w:rPr>
          <w:rFonts w:ascii="Arial" w:eastAsia="Arial" w:hAnsi="Arial" w:cs="Arial"/>
          <w:color w:val="7E7E7E"/>
          <w:spacing w:val="21"/>
          <w:sz w:val="15"/>
          <w:lang w:val="fr-FR"/>
        </w:rPr>
      </w:pPr>
      <w:r w:rsidRPr="004122E4">
        <w:rPr>
          <w:rFonts w:ascii="Arial" w:eastAsia="Arial" w:hAnsi="Arial" w:cs="Arial"/>
          <w:b/>
          <w:color w:val="000000"/>
          <w:spacing w:val="-3"/>
          <w:sz w:val="20"/>
          <w:lang w:val="fr-FR"/>
        </w:rPr>
        <w:t>Afrique du Sud</w:t>
      </w:r>
      <w:r w:rsidR="00396A16" w:rsidRPr="004122E4">
        <w:rPr>
          <w:rFonts w:ascii="Arial" w:eastAsia="Arial" w:hAnsi="Arial" w:cs="Arial"/>
          <w:b/>
          <w:color w:val="000000"/>
          <w:spacing w:val="-3"/>
          <w:sz w:val="20"/>
          <w:lang w:val="fr-FR"/>
        </w:rPr>
        <w:t>/</w:t>
      </w:r>
      <w:r w:rsidRPr="004122E4">
        <w:rPr>
          <w:rFonts w:ascii="Arial" w:eastAsia="Arial" w:hAnsi="Arial" w:cs="Arial"/>
          <w:b/>
          <w:color w:val="000000"/>
          <w:spacing w:val="-3"/>
          <w:sz w:val="20"/>
          <w:lang w:val="fr-FR"/>
        </w:rPr>
        <w:t>RDC</w:t>
      </w:r>
      <w:r w:rsidR="00C03507" w:rsidRPr="004122E4">
        <w:rPr>
          <w:rFonts w:ascii="Arial" w:eastAsia="Arial" w:hAnsi="Arial" w:cs="Arial"/>
          <w:b/>
          <w:color w:val="000000"/>
          <w:spacing w:val="-3"/>
          <w:sz w:val="20"/>
          <w:lang w:val="fr-FR"/>
        </w:rPr>
        <w:t xml:space="preserve"> </w:t>
      </w:r>
      <w:r w:rsidR="00396A16" w:rsidRPr="004122E4">
        <w:rPr>
          <w:rFonts w:ascii="Arial" w:eastAsia="Arial" w:hAnsi="Arial" w:cs="Arial"/>
          <w:b/>
          <w:color w:val="000000"/>
          <w:spacing w:val="-3"/>
          <w:sz w:val="20"/>
          <w:lang w:val="fr-FR"/>
        </w:rPr>
        <w:t xml:space="preserve">: </w:t>
      </w:r>
      <w:r w:rsidR="00C03507" w:rsidRPr="004122E4">
        <w:rPr>
          <w:rFonts w:ascii="Arial" w:eastAsia="Arial" w:hAnsi="Arial" w:cs="Arial"/>
          <w:color w:val="000000"/>
          <w:spacing w:val="-3"/>
          <w:sz w:val="20"/>
          <w:lang w:val="fr-FR"/>
        </w:rPr>
        <w:t xml:space="preserve">Conseils </w:t>
      </w:r>
      <w:r w:rsidR="001640E7">
        <w:rPr>
          <w:rFonts w:ascii="Arial" w:eastAsia="Arial" w:hAnsi="Arial" w:cs="Arial"/>
          <w:color w:val="000000"/>
          <w:spacing w:val="-3"/>
          <w:sz w:val="20"/>
          <w:lang w:val="fr-FR"/>
        </w:rPr>
        <w:t xml:space="preserve">donnés </w:t>
      </w:r>
      <w:r w:rsidR="00C03507" w:rsidRPr="004122E4">
        <w:rPr>
          <w:rFonts w:ascii="Arial" w:eastAsia="Arial" w:hAnsi="Arial" w:cs="Arial"/>
          <w:color w:val="000000"/>
          <w:spacing w:val="-3"/>
          <w:sz w:val="20"/>
          <w:lang w:val="fr-FR"/>
        </w:rPr>
        <w:t>à</w:t>
      </w:r>
      <w:r w:rsidR="00396A16" w:rsidRPr="004122E4">
        <w:rPr>
          <w:rFonts w:ascii="Arial" w:eastAsia="Arial" w:hAnsi="Arial" w:cs="Arial"/>
          <w:color w:val="000000"/>
          <w:spacing w:val="-3"/>
          <w:sz w:val="20"/>
          <w:lang w:val="fr-FR"/>
        </w:rPr>
        <w:t xml:space="preserve"> </w:t>
      </w:r>
      <w:r w:rsidR="00396A16" w:rsidRPr="004122E4">
        <w:rPr>
          <w:rFonts w:ascii="Arial" w:eastAsia="Arial" w:hAnsi="Arial" w:cs="Arial"/>
          <w:b/>
          <w:color w:val="000000"/>
          <w:spacing w:val="-3"/>
          <w:sz w:val="20"/>
          <w:lang w:val="fr-FR"/>
        </w:rPr>
        <w:t xml:space="preserve">Bunengi Holdings (Pty) Limited. </w:t>
      </w:r>
      <w:r w:rsidR="00C03507" w:rsidRPr="004122E4">
        <w:rPr>
          <w:rFonts w:ascii="Arial" w:eastAsia="Arial" w:hAnsi="Arial" w:cs="Arial"/>
          <w:color w:val="000000"/>
          <w:spacing w:val="-3"/>
          <w:sz w:val="20"/>
          <w:lang w:val="fr-FR"/>
        </w:rPr>
        <w:t xml:space="preserve">Une société sud-africaine d’exploration minière, </w:t>
      </w:r>
      <w:r w:rsidR="001640E7">
        <w:rPr>
          <w:rFonts w:ascii="Arial" w:eastAsia="Arial" w:hAnsi="Arial" w:cs="Arial"/>
          <w:color w:val="000000"/>
          <w:spacing w:val="-3"/>
          <w:sz w:val="20"/>
          <w:lang w:val="fr-FR"/>
        </w:rPr>
        <w:t>en ce qui concerne</w:t>
      </w:r>
      <w:r w:rsidR="00C03507" w:rsidRPr="004122E4">
        <w:rPr>
          <w:rFonts w:ascii="Arial" w:eastAsia="Arial" w:hAnsi="Arial" w:cs="Arial"/>
          <w:color w:val="000000"/>
          <w:spacing w:val="-3"/>
          <w:sz w:val="20"/>
          <w:lang w:val="fr-FR"/>
        </w:rPr>
        <w:t xml:space="preserve"> la </w:t>
      </w:r>
      <w:r w:rsidR="00C03507" w:rsidRPr="004122E4">
        <w:rPr>
          <w:rFonts w:ascii="Arial" w:eastAsia="Arial" w:hAnsi="Arial" w:cs="Arial"/>
          <w:b/>
          <w:color w:val="000000"/>
          <w:spacing w:val="-3"/>
          <w:sz w:val="20"/>
          <w:lang w:val="fr-FR"/>
        </w:rPr>
        <w:t>proposition d’un JV</w:t>
      </w:r>
      <w:r w:rsidR="00396A16" w:rsidRPr="004122E4">
        <w:rPr>
          <w:rFonts w:ascii="Arial" w:eastAsia="Arial" w:hAnsi="Arial" w:cs="Arial"/>
          <w:color w:val="000000"/>
          <w:spacing w:val="-3"/>
          <w:sz w:val="20"/>
          <w:lang w:val="fr-FR"/>
        </w:rPr>
        <w:t xml:space="preserve"> </w:t>
      </w:r>
      <w:r w:rsidR="00C03507" w:rsidRPr="004122E4">
        <w:rPr>
          <w:rFonts w:ascii="Arial" w:eastAsia="Arial" w:hAnsi="Arial" w:cs="Arial"/>
          <w:color w:val="000000"/>
          <w:spacing w:val="-3"/>
          <w:sz w:val="20"/>
          <w:lang w:val="fr-FR"/>
        </w:rPr>
        <w:t>et la r</w:t>
      </w:r>
      <w:r w:rsidR="001640E7">
        <w:rPr>
          <w:rFonts w:ascii="Arial" w:eastAsia="Arial" w:hAnsi="Arial" w:cs="Arial"/>
          <w:color w:val="000000"/>
          <w:spacing w:val="-3"/>
          <w:sz w:val="20"/>
          <w:lang w:val="fr-FR"/>
        </w:rPr>
        <w:t>é</w:t>
      </w:r>
      <w:r w:rsidR="00C03507" w:rsidRPr="004122E4">
        <w:rPr>
          <w:rFonts w:ascii="Arial" w:eastAsia="Arial" w:hAnsi="Arial" w:cs="Arial"/>
          <w:color w:val="000000"/>
          <w:spacing w:val="-3"/>
          <w:sz w:val="20"/>
          <w:lang w:val="fr-FR"/>
        </w:rPr>
        <w:t>daction de ce</w:t>
      </w:r>
      <w:r w:rsidR="001640E7">
        <w:rPr>
          <w:rFonts w:ascii="Arial" w:eastAsia="Arial" w:hAnsi="Arial" w:cs="Arial"/>
          <w:color w:val="000000"/>
          <w:spacing w:val="-3"/>
          <w:sz w:val="20"/>
          <w:lang w:val="fr-FR"/>
        </w:rPr>
        <w:t>lui</w:t>
      </w:r>
      <w:r w:rsidR="00C03507" w:rsidRPr="004122E4">
        <w:rPr>
          <w:rFonts w:ascii="Arial" w:eastAsia="Arial" w:hAnsi="Arial" w:cs="Arial"/>
          <w:color w:val="000000"/>
          <w:spacing w:val="-3"/>
          <w:sz w:val="20"/>
          <w:lang w:val="fr-FR"/>
        </w:rPr>
        <w:t>-ci avec la</w:t>
      </w:r>
      <w:r w:rsidR="00396A16" w:rsidRPr="004122E4">
        <w:rPr>
          <w:rFonts w:ascii="Arial" w:eastAsia="Arial" w:hAnsi="Arial" w:cs="Arial"/>
          <w:color w:val="000000"/>
          <w:spacing w:val="-3"/>
          <w:sz w:val="20"/>
          <w:lang w:val="fr-FR"/>
        </w:rPr>
        <w:t xml:space="preserve"> </w:t>
      </w:r>
      <w:r w:rsidR="00396A16" w:rsidRPr="004122E4">
        <w:rPr>
          <w:rFonts w:ascii="Arial" w:eastAsia="Arial" w:hAnsi="Arial" w:cs="Arial"/>
          <w:b/>
          <w:color w:val="000000"/>
          <w:spacing w:val="-3"/>
          <w:sz w:val="20"/>
          <w:lang w:val="fr-FR"/>
        </w:rPr>
        <w:t xml:space="preserve">Société Minière de Kilo- Moto SARL </w:t>
      </w:r>
      <w:r w:rsidR="00C03507" w:rsidRPr="004122E4">
        <w:rPr>
          <w:rFonts w:ascii="Arial" w:eastAsia="Arial" w:hAnsi="Arial" w:cs="Arial"/>
          <w:color w:val="000000"/>
          <w:spacing w:val="-3"/>
          <w:sz w:val="20"/>
          <w:lang w:val="fr-FR"/>
        </w:rPr>
        <w:t xml:space="preserve">dans le cadre de transaction en matière </w:t>
      </w:r>
      <w:r w:rsidR="00C03507" w:rsidRPr="004122E4">
        <w:rPr>
          <w:rFonts w:ascii="Arial" w:eastAsia="Arial" w:hAnsi="Arial" w:cs="Arial"/>
          <w:b/>
          <w:color w:val="000000"/>
          <w:spacing w:val="-3"/>
          <w:sz w:val="20"/>
          <w:lang w:val="fr-FR"/>
        </w:rPr>
        <w:t>exploration minière de l’or de Kibali</w:t>
      </w:r>
      <w:r w:rsidR="00C03507" w:rsidRPr="004122E4">
        <w:rPr>
          <w:rFonts w:ascii="Arial" w:eastAsia="Arial" w:hAnsi="Arial" w:cs="Arial"/>
          <w:color w:val="000000"/>
          <w:spacing w:val="-3"/>
          <w:sz w:val="20"/>
          <w:lang w:val="fr-FR"/>
        </w:rPr>
        <w:t xml:space="preserve"> en </w:t>
      </w:r>
      <w:r w:rsidRPr="004122E4">
        <w:rPr>
          <w:rFonts w:ascii="Arial" w:eastAsia="Arial" w:hAnsi="Arial" w:cs="Arial"/>
          <w:color w:val="000000"/>
          <w:spacing w:val="-3"/>
          <w:sz w:val="20"/>
          <w:lang w:val="fr-FR"/>
        </w:rPr>
        <w:t>RDC</w:t>
      </w:r>
      <w:r w:rsidR="00C03507" w:rsidRPr="004122E4">
        <w:rPr>
          <w:rFonts w:ascii="Arial" w:eastAsia="Arial" w:hAnsi="Arial" w:cs="Arial"/>
          <w:color w:val="000000"/>
          <w:spacing w:val="-3"/>
          <w:sz w:val="20"/>
          <w:lang w:val="fr-FR"/>
        </w:rPr>
        <w:t xml:space="preserve"> </w:t>
      </w:r>
      <w:r w:rsidR="00396A16" w:rsidRPr="004122E4">
        <w:rPr>
          <w:rFonts w:ascii="Arial" w:eastAsia="Arial" w:hAnsi="Arial" w:cs="Arial"/>
          <w:color w:val="000000"/>
          <w:spacing w:val="-3"/>
          <w:sz w:val="20"/>
          <w:lang w:val="fr-FR"/>
        </w:rPr>
        <w:t xml:space="preserve">: </w:t>
      </w:r>
      <w:r w:rsidR="00717E04" w:rsidRPr="004122E4">
        <w:rPr>
          <w:rFonts w:ascii="Arial" w:eastAsia="Arial" w:hAnsi="Arial" w:cs="Arial"/>
          <w:b/>
          <w:color w:val="000000"/>
          <w:spacing w:val="-3"/>
          <w:sz w:val="20"/>
          <w:u w:val="single"/>
          <w:lang w:val="fr-FR"/>
        </w:rPr>
        <w:t>2013 ;</w:t>
      </w:r>
      <w:r w:rsidR="00396A16" w:rsidRPr="004122E4">
        <w:rPr>
          <w:rFonts w:ascii="Arial" w:eastAsia="Arial" w:hAnsi="Arial" w:cs="Arial"/>
          <w:b/>
          <w:color w:val="000000"/>
          <w:spacing w:val="-3"/>
          <w:sz w:val="20"/>
          <w:u w:val="single"/>
          <w:lang w:val="fr-FR"/>
        </w:rPr>
        <w:t xml:space="preserve"> </w:t>
      </w:r>
      <w:r w:rsidR="00396A16" w:rsidRPr="004122E4">
        <w:rPr>
          <w:rFonts w:ascii="Arial" w:eastAsia="Arial" w:hAnsi="Arial" w:cs="Arial"/>
          <w:b/>
          <w:color w:val="000000"/>
          <w:spacing w:val="-3"/>
          <w:sz w:val="20"/>
          <w:lang w:val="fr-FR"/>
        </w:rPr>
        <w:t xml:space="preserve"> </w:t>
      </w:r>
    </w:p>
    <w:p w14:paraId="43E64B5B" w14:textId="02CD859D" w:rsidR="00396A16" w:rsidRPr="004122E4" w:rsidRDefault="00962243" w:rsidP="00FA6768">
      <w:pPr>
        <w:numPr>
          <w:ilvl w:val="0"/>
          <w:numId w:val="1"/>
        </w:numPr>
        <w:spacing w:before="120" w:after="120"/>
        <w:ind w:left="288" w:hanging="288"/>
        <w:jc w:val="both"/>
        <w:textAlignment w:val="baseline"/>
        <w:rPr>
          <w:rFonts w:ascii="Arial" w:eastAsia="Arial" w:hAnsi="Arial" w:cs="Arial"/>
          <w:b/>
          <w:color w:val="000000"/>
          <w:spacing w:val="-2"/>
          <w:sz w:val="20"/>
          <w:lang w:val="fr-FR"/>
        </w:rPr>
      </w:pPr>
      <w:r w:rsidRPr="004122E4">
        <w:rPr>
          <w:rFonts w:ascii="Arial" w:eastAsia="Arial" w:hAnsi="Arial" w:cs="Arial"/>
          <w:b/>
          <w:color w:val="000000"/>
          <w:spacing w:val="-2"/>
          <w:sz w:val="20"/>
          <w:lang w:val="fr-FR"/>
        </w:rPr>
        <w:t>Afrique du Sud</w:t>
      </w:r>
      <w:r w:rsidR="00396A16" w:rsidRPr="004122E4">
        <w:rPr>
          <w:rFonts w:ascii="Arial" w:eastAsia="Arial" w:hAnsi="Arial" w:cs="Arial"/>
          <w:b/>
          <w:color w:val="000000"/>
          <w:spacing w:val="-2"/>
          <w:sz w:val="20"/>
          <w:lang w:val="fr-FR"/>
        </w:rPr>
        <w:t>/</w:t>
      </w:r>
      <w:r w:rsidRPr="004122E4">
        <w:rPr>
          <w:rFonts w:ascii="Arial" w:eastAsia="Arial" w:hAnsi="Arial" w:cs="Arial"/>
          <w:b/>
          <w:color w:val="000000"/>
          <w:spacing w:val="-2"/>
          <w:sz w:val="20"/>
          <w:lang w:val="fr-FR"/>
        </w:rPr>
        <w:t>Angleterre</w:t>
      </w:r>
      <w:r w:rsidR="00C03507" w:rsidRPr="004122E4">
        <w:rPr>
          <w:rFonts w:ascii="Arial" w:eastAsia="Arial" w:hAnsi="Arial" w:cs="Arial"/>
          <w:b/>
          <w:color w:val="000000"/>
          <w:spacing w:val="-2"/>
          <w:sz w:val="20"/>
          <w:lang w:val="fr-FR"/>
        </w:rPr>
        <w:t xml:space="preserve"> </w:t>
      </w:r>
      <w:r w:rsidR="00396A16" w:rsidRPr="004122E4">
        <w:rPr>
          <w:rFonts w:ascii="Arial" w:eastAsia="Arial" w:hAnsi="Arial" w:cs="Arial"/>
          <w:b/>
          <w:color w:val="000000"/>
          <w:spacing w:val="-2"/>
          <w:sz w:val="20"/>
          <w:lang w:val="fr-FR"/>
        </w:rPr>
        <w:t xml:space="preserve">: </w:t>
      </w:r>
      <w:r w:rsidR="00C03507" w:rsidRPr="004122E4">
        <w:rPr>
          <w:rFonts w:ascii="Arial" w:eastAsia="Arial" w:hAnsi="Arial" w:cs="Arial"/>
          <w:color w:val="000000"/>
          <w:spacing w:val="-2"/>
          <w:sz w:val="20"/>
          <w:lang w:val="fr-FR"/>
        </w:rPr>
        <w:t xml:space="preserve">Conseils </w:t>
      </w:r>
      <w:r w:rsidR="001640E7">
        <w:rPr>
          <w:rFonts w:ascii="Arial" w:eastAsia="Arial" w:hAnsi="Arial" w:cs="Arial"/>
          <w:color w:val="000000"/>
          <w:spacing w:val="-2"/>
          <w:sz w:val="20"/>
          <w:lang w:val="fr-FR"/>
        </w:rPr>
        <w:t xml:space="preserve">donnés </w:t>
      </w:r>
      <w:r w:rsidR="00C03507" w:rsidRPr="004122E4">
        <w:rPr>
          <w:rFonts w:ascii="Arial" w:eastAsia="Arial" w:hAnsi="Arial" w:cs="Arial"/>
          <w:color w:val="000000"/>
          <w:spacing w:val="-2"/>
          <w:sz w:val="20"/>
          <w:lang w:val="fr-FR"/>
        </w:rPr>
        <w:t>à</w:t>
      </w:r>
      <w:r w:rsidR="00396A16" w:rsidRPr="004122E4">
        <w:rPr>
          <w:rFonts w:ascii="Arial" w:eastAsia="Arial" w:hAnsi="Arial" w:cs="Arial"/>
          <w:color w:val="000000"/>
          <w:spacing w:val="-2"/>
          <w:sz w:val="20"/>
          <w:lang w:val="fr-FR"/>
        </w:rPr>
        <w:t xml:space="preserve"> </w:t>
      </w:r>
      <w:r w:rsidR="00396A16" w:rsidRPr="004122E4">
        <w:rPr>
          <w:rFonts w:ascii="Arial" w:eastAsia="Arial" w:hAnsi="Arial" w:cs="Arial"/>
          <w:b/>
          <w:color w:val="000000"/>
          <w:spacing w:val="-2"/>
          <w:sz w:val="20"/>
          <w:lang w:val="fr-FR"/>
        </w:rPr>
        <w:t>MEARC Management (Pty) Limited</w:t>
      </w:r>
      <w:r w:rsidR="00396A16" w:rsidRPr="004122E4">
        <w:rPr>
          <w:rFonts w:ascii="Arial" w:eastAsia="Arial" w:hAnsi="Arial" w:cs="Arial"/>
          <w:color w:val="000000"/>
          <w:spacing w:val="-2"/>
          <w:sz w:val="20"/>
          <w:lang w:val="fr-FR"/>
        </w:rPr>
        <w:t xml:space="preserve">, </w:t>
      </w:r>
      <w:r w:rsidR="004122E4" w:rsidRPr="004122E4">
        <w:rPr>
          <w:rFonts w:ascii="Arial" w:eastAsia="Arial" w:hAnsi="Arial" w:cs="Arial"/>
          <w:color w:val="000000"/>
          <w:spacing w:val="-2"/>
          <w:sz w:val="20"/>
          <w:lang w:val="fr-FR"/>
        </w:rPr>
        <w:t xml:space="preserve">une agence générale de gestion (General management Agency "MGA") soutenue par </w:t>
      </w:r>
      <w:r w:rsidR="004122E4" w:rsidRPr="004122E4">
        <w:rPr>
          <w:rFonts w:ascii="Arial" w:eastAsia="Arial" w:hAnsi="Arial" w:cs="Arial"/>
          <w:b/>
          <w:color w:val="000000"/>
          <w:spacing w:val="-2"/>
          <w:sz w:val="20"/>
          <w:lang w:val="fr-FR"/>
        </w:rPr>
        <w:t>Lloyds</w:t>
      </w:r>
      <w:r w:rsidR="004122E4" w:rsidRPr="004122E4">
        <w:rPr>
          <w:rFonts w:ascii="Arial" w:eastAsia="Arial" w:hAnsi="Arial" w:cs="Arial"/>
          <w:color w:val="000000"/>
          <w:spacing w:val="-2"/>
          <w:sz w:val="20"/>
          <w:lang w:val="fr-FR"/>
        </w:rPr>
        <w:t xml:space="preserve"> et un correspondant de marché ouvert (Open market Correspondent "OMC") agréé, un prestataire de services financiers, en ce qui concerne les questions de souscription d'assurance et notamment les accords avec les courtiers EC3</w:t>
      </w:r>
      <w:r w:rsidR="001640E7">
        <w:rPr>
          <w:rFonts w:ascii="Arial" w:eastAsia="Arial" w:hAnsi="Arial" w:cs="Arial"/>
          <w:color w:val="000000"/>
          <w:spacing w:val="-2"/>
          <w:sz w:val="20"/>
          <w:lang w:val="fr-FR"/>
        </w:rPr>
        <w:t>,</w:t>
      </w:r>
      <w:r w:rsidR="004122E4" w:rsidRPr="004122E4">
        <w:rPr>
          <w:rFonts w:ascii="Arial" w:eastAsia="Arial" w:hAnsi="Arial" w:cs="Arial"/>
          <w:color w:val="000000"/>
          <w:spacing w:val="-2"/>
          <w:sz w:val="20"/>
          <w:lang w:val="fr-FR"/>
        </w:rPr>
        <w:t xml:space="preserve"> basés à Londres</w:t>
      </w:r>
      <w:r w:rsidR="001640E7">
        <w:rPr>
          <w:rFonts w:ascii="Arial" w:eastAsia="Arial" w:hAnsi="Arial" w:cs="Arial"/>
          <w:color w:val="000000"/>
          <w:spacing w:val="-2"/>
          <w:sz w:val="20"/>
          <w:lang w:val="fr-FR"/>
        </w:rPr>
        <w:t>,</w:t>
      </w:r>
      <w:r w:rsidR="004122E4" w:rsidRPr="004122E4">
        <w:rPr>
          <w:rFonts w:ascii="Arial" w:eastAsia="Arial" w:hAnsi="Arial" w:cs="Arial"/>
          <w:color w:val="000000"/>
          <w:spacing w:val="-2"/>
          <w:sz w:val="20"/>
          <w:lang w:val="fr-FR"/>
        </w:rPr>
        <w:t xml:space="preserve"> et la société de réassurance </w:t>
      </w:r>
      <w:r w:rsidR="004122E4" w:rsidRPr="004122E4">
        <w:rPr>
          <w:rFonts w:ascii="Arial" w:eastAsia="Arial" w:hAnsi="Arial" w:cs="Arial"/>
          <w:b/>
          <w:color w:val="000000"/>
          <w:spacing w:val="-2"/>
          <w:sz w:val="20"/>
          <w:lang w:val="fr-FR"/>
        </w:rPr>
        <w:t>Aspen Re</w:t>
      </w:r>
      <w:r w:rsidR="004122E4" w:rsidRPr="004122E4">
        <w:rPr>
          <w:rFonts w:ascii="Arial" w:eastAsia="Arial" w:hAnsi="Arial" w:cs="Arial"/>
          <w:color w:val="000000"/>
          <w:spacing w:val="-2"/>
          <w:sz w:val="20"/>
          <w:lang w:val="fr-FR"/>
        </w:rPr>
        <w:t xml:space="preserve"> </w:t>
      </w:r>
      <w:r w:rsidR="00396A16" w:rsidRPr="004122E4">
        <w:rPr>
          <w:rFonts w:ascii="Arial" w:eastAsia="Arial" w:hAnsi="Arial" w:cs="Arial"/>
          <w:b/>
          <w:color w:val="000000"/>
          <w:spacing w:val="-2"/>
          <w:sz w:val="20"/>
          <w:lang w:val="fr-FR"/>
        </w:rPr>
        <w:t xml:space="preserve">: </w:t>
      </w:r>
      <w:r w:rsidR="00396A16" w:rsidRPr="004122E4">
        <w:rPr>
          <w:rFonts w:ascii="Arial" w:eastAsia="Arial" w:hAnsi="Arial" w:cs="Arial"/>
          <w:b/>
          <w:color w:val="000000"/>
          <w:spacing w:val="-2"/>
          <w:sz w:val="20"/>
          <w:u w:val="single"/>
          <w:lang w:val="fr-FR"/>
        </w:rPr>
        <w:t>2016-</w:t>
      </w:r>
      <w:r w:rsidR="004122E4" w:rsidRPr="004122E4">
        <w:rPr>
          <w:rFonts w:ascii="Arial" w:eastAsia="Arial" w:hAnsi="Arial" w:cs="Arial"/>
          <w:b/>
          <w:color w:val="000000"/>
          <w:spacing w:val="-2"/>
          <w:sz w:val="20"/>
          <w:u w:val="single"/>
          <w:lang w:val="fr-FR"/>
        </w:rPr>
        <w:t xml:space="preserve"> à ce jour </w:t>
      </w:r>
      <w:r w:rsidR="00396A16" w:rsidRPr="004122E4">
        <w:rPr>
          <w:rFonts w:ascii="Arial" w:eastAsia="Arial" w:hAnsi="Arial" w:cs="Arial"/>
          <w:b/>
          <w:color w:val="000000"/>
          <w:spacing w:val="-2"/>
          <w:sz w:val="20"/>
          <w:u w:val="single"/>
          <w:lang w:val="fr-FR"/>
        </w:rPr>
        <w:t xml:space="preserve">; </w:t>
      </w:r>
    </w:p>
    <w:p w14:paraId="74E5C5B6" w14:textId="4FCB10D3" w:rsidR="00396A16" w:rsidRPr="00AF0BE7" w:rsidRDefault="00962243"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AF0BE7">
        <w:rPr>
          <w:rFonts w:ascii="Arial" w:eastAsia="Arial" w:hAnsi="Arial" w:cs="Arial"/>
          <w:b/>
          <w:color w:val="000000"/>
          <w:sz w:val="20"/>
          <w:lang w:val="fr-FR"/>
        </w:rPr>
        <w:lastRenderedPageBreak/>
        <w:t>Afrique du Sud</w:t>
      </w:r>
      <w:r w:rsidR="00396A16" w:rsidRPr="00AF0BE7">
        <w:rPr>
          <w:rFonts w:ascii="Arial" w:eastAsia="Arial" w:hAnsi="Arial" w:cs="Arial"/>
          <w:b/>
          <w:color w:val="000000"/>
          <w:sz w:val="20"/>
          <w:lang w:val="fr-FR"/>
        </w:rPr>
        <w:t>/Hong Kong</w:t>
      </w:r>
      <w:r w:rsidR="004122E4" w:rsidRPr="00AF0BE7">
        <w:rPr>
          <w:rFonts w:ascii="Arial" w:eastAsia="Arial" w:hAnsi="Arial" w:cs="Arial"/>
          <w:b/>
          <w:color w:val="000000"/>
          <w:sz w:val="20"/>
          <w:lang w:val="fr-FR"/>
        </w:rPr>
        <w:t xml:space="preserve"> </w:t>
      </w:r>
      <w:r w:rsidR="00396A16" w:rsidRPr="00AF0BE7">
        <w:rPr>
          <w:rFonts w:ascii="Arial" w:eastAsia="Arial" w:hAnsi="Arial" w:cs="Arial"/>
          <w:b/>
          <w:color w:val="000000"/>
          <w:sz w:val="20"/>
          <w:lang w:val="fr-FR"/>
        </w:rPr>
        <w:t xml:space="preserve">: </w:t>
      </w:r>
      <w:r w:rsidR="004122E4" w:rsidRPr="00AF0BE7">
        <w:rPr>
          <w:rFonts w:ascii="Arial" w:eastAsia="Arial" w:hAnsi="Arial" w:cs="Arial"/>
          <w:color w:val="000000"/>
          <w:sz w:val="20"/>
          <w:lang w:val="fr-FR"/>
        </w:rPr>
        <w:t>Conseils à</w:t>
      </w:r>
      <w:r w:rsidR="00396A16" w:rsidRPr="00AF0BE7">
        <w:rPr>
          <w:rFonts w:ascii="Arial" w:eastAsia="Arial" w:hAnsi="Arial" w:cs="Arial"/>
          <w:color w:val="000000"/>
          <w:sz w:val="20"/>
          <w:lang w:val="fr-FR"/>
        </w:rPr>
        <w:t xml:space="preserve"> Transact 24 (Pty) Limited, </w:t>
      </w:r>
      <w:r w:rsidR="004122E4" w:rsidRPr="00AF0BE7">
        <w:rPr>
          <w:rFonts w:ascii="Arial" w:eastAsia="Arial" w:hAnsi="Arial" w:cs="Arial"/>
          <w:color w:val="000000"/>
          <w:sz w:val="20"/>
          <w:lang w:val="fr-FR"/>
        </w:rPr>
        <w:t xml:space="preserve">la filiale sud-africaine de la société chinoise </w:t>
      </w:r>
      <w:r w:rsidR="00396A16" w:rsidRPr="00AF0BE7">
        <w:rPr>
          <w:rFonts w:ascii="Arial" w:eastAsia="Arial" w:hAnsi="Arial" w:cs="Arial"/>
          <w:color w:val="000000"/>
          <w:sz w:val="20"/>
          <w:lang w:val="fr-FR"/>
        </w:rPr>
        <w:t xml:space="preserve">(Hong Kong) Transact 24 Limited </w:t>
      </w:r>
      <w:r w:rsidR="004122E4" w:rsidRPr="00AF0BE7">
        <w:rPr>
          <w:rFonts w:ascii="Arial" w:eastAsia="Arial" w:hAnsi="Arial" w:cs="Arial"/>
          <w:color w:val="000000"/>
          <w:sz w:val="20"/>
          <w:lang w:val="fr-FR"/>
        </w:rPr>
        <w:t xml:space="preserve">et conseils à </w:t>
      </w:r>
      <w:r w:rsidR="00396A16" w:rsidRPr="00AF0BE7">
        <w:rPr>
          <w:rFonts w:ascii="Arial" w:eastAsia="Arial" w:hAnsi="Arial" w:cs="Arial"/>
          <w:color w:val="000000"/>
          <w:sz w:val="20"/>
          <w:lang w:val="fr-FR"/>
        </w:rPr>
        <w:t xml:space="preserve">Transact 24 Limited </w:t>
      </w:r>
      <w:r w:rsidR="004122E4" w:rsidRPr="00AF0BE7">
        <w:rPr>
          <w:rFonts w:ascii="Arial" w:eastAsia="Arial" w:hAnsi="Arial" w:cs="Arial"/>
          <w:color w:val="000000"/>
          <w:sz w:val="20"/>
          <w:lang w:val="fr-FR"/>
        </w:rPr>
        <w:t xml:space="preserve">en ce qui concerne leurs opérations de services financiers en Afrique du Sud dans les domaines des portefeuilles mobiles et des cartes prépayées </w:t>
      </w:r>
      <w:r w:rsidR="00396A16" w:rsidRPr="00AF0BE7">
        <w:rPr>
          <w:rFonts w:ascii="Arial" w:eastAsia="Arial" w:hAnsi="Arial" w:cs="Arial"/>
          <w:color w:val="000000"/>
          <w:sz w:val="20"/>
          <w:lang w:val="fr-FR"/>
        </w:rPr>
        <w:t>:</w:t>
      </w:r>
      <w:r w:rsidR="004122E4" w:rsidRPr="00AF0BE7">
        <w:rPr>
          <w:rFonts w:ascii="Arial" w:eastAsia="Arial" w:hAnsi="Arial" w:cs="Arial"/>
          <w:color w:val="000000"/>
          <w:sz w:val="20"/>
          <w:lang w:val="fr-FR"/>
        </w:rPr>
        <w:t xml:space="preserve"> </w:t>
      </w:r>
      <w:r w:rsidR="00396A16" w:rsidRPr="00AF0BE7">
        <w:rPr>
          <w:rFonts w:ascii="Arial" w:eastAsia="Arial" w:hAnsi="Arial" w:cs="Arial"/>
          <w:b/>
          <w:color w:val="000000"/>
          <w:sz w:val="20"/>
          <w:u w:val="single"/>
          <w:lang w:val="fr-FR"/>
        </w:rPr>
        <w:t>2011-2013</w:t>
      </w:r>
      <w:r w:rsidR="004122E4" w:rsidRPr="00AF0BE7">
        <w:rPr>
          <w:rFonts w:ascii="Arial" w:eastAsia="Arial" w:hAnsi="Arial" w:cs="Arial"/>
          <w:b/>
          <w:color w:val="000000"/>
          <w:sz w:val="20"/>
          <w:u w:val="single"/>
          <w:lang w:val="fr-FR"/>
        </w:rPr>
        <w:t xml:space="preserve"> </w:t>
      </w:r>
      <w:r w:rsidR="00396A16" w:rsidRPr="00AF0BE7">
        <w:rPr>
          <w:rFonts w:ascii="Arial" w:eastAsia="Arial" w:hAnsi="Arial" w:cs="Arial"/>
          <w:color w:val="000000"/>
          <w:sz w:val="20"/>
          <w:u w:val="single"/>
          <w:lang w:val="fr-FR"/>
        </w:rPr>
        <w:t xml:space="preserve">; </w:t>
      </w:r>
      <w:r w:rsidR="00396A16" w:rsidRPr="00AF0BE7">
        <w:rPr>
          <w:rFonts w:ascii="Arial" w:eastAsia="Arial" w:hAnsi="Arial" w:cs="Arial"/>
          <w:color w:val="000000"/>
          <w:sz w:val="20"/>
          <w:lang w:val="fr-FR"/>
        </w:rPr>
        <w:t xml:space="preserve"> </w:t>
      </w:r>
    </w:p>
    <w:p w14:paraId="2DDEC749" w14:textId="0E3A05FF" w:rsidR="00396A16" w:rsidRPr="00AF0BE7" w:rsidRDefault="00962243" w:rsidP="00FA6768">
      <w:pPr>
        <w:numPr>
          <w:ilvl w:val="0"/>
          <w:numId w:val="1"/>
        </w:numPr>
        <w:spacing w:before="120" w:after="120"/>
        <w:ind w:left="288" w:hanging="288"/>
        <w:jc w:val="both"/>
        <w:textAlignment w:val="baseline"/>
        <w:rPr>
          <w:rFonts w:ascii="Arial" w:eastAsia="Arial" w:hAnsi="Arial" w:cs="Arial"/>
          <w:b/>
          <w:color w:val="000000"/>
          <w:sz w:val="20"/>
          <w:lang w:val="fr-FR"/>
        </w:rPr>
      </w:pPr>
      <w:r w:rsidRPr="00AF0BE7">
        <w:rPr>
          <w:rFonts w:ascii="Arial" w:eastAsia="Arial" w:hAnsi="Arial" w:cs="Arial"/>
          <w:b/>
          <w:color w:val="000000"/>
          <w:sz w:val="20"/>
          <w:lang w:val="fr-FR"/>
        </w:rPr>
        <w:t>Afrique du Sud</w:t>
      </w:r>
      <w:r w:rsidR="00396A16" w:rsidRPr="00AF0BE7">
        <w:rPr>
          <w:rFonts w:ascii="Arial" w:eastAsia="Arial" w:hAnsi="Arial" w:cs="Arial"/>
          <w:b/>
          <w:color w:val="000000"/>
          <w:sz w:val="20"/>
          <w:lang w:val="fr-FR"/>
        </w:rPr>
        <w:t>/</w:t>
      </w:r>
      <w:r w:rsidR="006825C8" w:rsidRPr="00AF0BE7">
        <w:rPr>
          <w:rFonts w:ascii="Arial" w:eastAsia="Arial" w:hAnsi="Arial" w:cs="Arial"/>
          <w:b/>
          <w:color w:val="000000"/>
          <w:sz w:val="20"/>
          <w:lang w:val="fr-FR"/>
        </w:rPr>
        <w:t>Nigeria :</w:t>
      </w:r>
      <w:r w:rsidR="00396A16" w:rsidRPr="00AF0BE7">
        <w:rPr>
          <w:rFonts w:ascii="Arial" w:eastAsia="Arial" w:hAnsi="Arial" w:cs="Arial"/>
          <w:b/>
          <w:color w:val="000000"/>
          <w:sz w:val="20"/>
          <w:lang w:val="fr-FR"/>
        </w:rPr>
        <w:t xml:space="preserve"> </w:t>
      </w:r>
      <w:r w:rsidR="004122E4" w:rsidRPr="00AF0BE7">
        <w:rPr>
          <w:rFonts w:ascii="Arial" w:eastAsia="Arial" w:hAnsi="Arial" w:cs="Arial"/>
          <w:color w:val="000000"/>
          <w:sz w:val="20"/>
          <w:lang w:val="fr-FR"/>
        </w:rPr>
        <w:t xml:space="preserve">Conseils </w:t>
      </w:r>
      <w:r w:rsidR="00B06C71">
        <w:rPr>
          <w:rFonts w:ascii="Arial" w:eastAsia="Arial" w:hAnsi="Arial" w:cs="Arial"/>
          <w:color w:val="000000"/>
          <w:sz w:val="20"/>
          <w:lang w:val="fr-FR"/>
        </w:rPr>
        <w:t xml:space="preserve">donnés </w:t>
      </w:r>
      <w:r w:rsidR="004122E4" w:rsidRPr="00AF0BE7">
        <w:rPr>
          <w:rFonts w:ascii="Arial" w:eastAsia="Arial" w:hAnsi="Arial" w:cs="Arial"/>
          <w:color w:val="000000"/>
          <w:sz w:val="20"/>
          <w:lang w:val="fr-FR"/>
        </w:rPr>
        <w:t>en mati</w:t>
      </w:r>
      <w:r w:rsidR="00AF0BE7">
        <w:rPr>
          <w:rFonts w:ascii="Arial" w:eastAsia="Arial" w:hAnsi="Arial" w:cs="Arial"/>
          <w:color w:val="000000"/>
          <w:sz w:val="20"/>
          <w:lang w:val="fr-FR"/>
        </w:rPr>
        <w:t>è</w:t>
      </w:r>
      <w:r w:rsidR="004122E4" w:rsidRPr="00AF0BE7">
        <w:rPr>
          <w:rFonts w:ascii="Arial" w:eastAsia="Arial" w:hAnsi="Arial" w:cs="Arial"/>
          <w:color w:val="000000"/>
          <w:sz w:val="20"/>
          <w:lang w:val="fr-FR"/>
        </w:rPr>
        <w:t>re de</w:t>
      </w:r>
      <w:r w:rsidR="004122E4" w:rsidRPr="00AF0BE7">
        <w:rPr>
          <w:rFonts w:ascii="Arial" w:eastAsia="Arial" w:hAnsi="Arial" w:cs="Arial"/>
          <w:b/>
          <w:color w:val="000000"/>
          <w:sz w:val="20"/>
          <w:lang w:val="fr-FR"/>
        </w:rPr>
        <w:t xml:space="preserve"> financement de projet </w:t>
      </w:r>
      <w:r w:rsidR="004122E4" w:rsidRPr="00AF0BE7">
        <w:rPr>
          <w:rFonts w:ascii="Arial" w:eastAsia="Arial" w:hAnsi="Arial" w:cs="Arial"/>
          <w:color w:val="000000"/>
          <w:sz w:val="20"/>
          <w:lang w:val="fr-FR"/>
        </w:rPr>
        <w:t xml:space="preserve">et de </w:t>
      </w:r>
      <w:r w:rsidR="00396A16" w:rsidRPr="00AF0BE7">
        <w:rPr>
          <w:rFonts w:ascii="Arial" w:eastAsia="Arial" w:hAnsi="Arial" w:cs="Arial"/>
          <w:b/>
          <w:color w:val="000000"/>
          <w:sz w:val="20"/>
          <w:lang w:val="fr-FR"/>
        </w:rPr>
        <w:t xml:space="preserve">PPP </w:t>
      </w:r>
      <w:r w:rsidR="00C42EB7" w:rsidRPr="00AF0BE7">
        <w:rPr>
          <w:rFonts w:ascii="Arial" w:eastAsia="Arial" w:hAnsi="Arial" w:cs="Arial"/>
          <w:color w:val="000000"/>
          <w:sz w:val="20"/>
          <w:lang w:val="fr-FR"/>
        </w:rPr>
        <w:t>à la société publique d'énergie sud-africaine</w:t>
      </w:r>
      <w:r w:rsidR="00C42EB7" w:rsidRPr="00AF0BE7">
        <w:rPr>
          <w:rFonts w:ascii="Arial" w:eastAsia="Arial" w:hAnsi="Arial" w:cs="Arial"/>
          <w:b/>
          <w:color w:val="000000"/>
          <w:sz w:val="20"/>
          <w:lang w:val="fr-FR"/>
        </w:rPr>
        <w:t xml:space="preserve"> "Eskom" </w:t>
      </w:r>
      <w:r w:rsidR="00B06C71">
        <w:rPr>
          <w:rFonts w:ascii="Arial" w:eastAsia="Arial" w:hAnsi="Arial" w:cs="Arial"/>
          <w:color w:val="000000"/>
          <w:sz w:val="20"/>
          <w:lang w:val="fr-FR"/>
        </w:rPr>
        <w:t>en ce qui concerne</w:t>
      </w:r>
      <w:r w:rsidR="00C42EB7" w:rsidRPr="00AF0BE7">
        <w:rPr>
          <w:rFonts w:ascii="Arial" w:eastAsia="Arial" w:hAnsi="Arial" w:cs="Arial"/>
          <w:color w:val="000000"/>
          <w:sz w:val="20"/>
          <w:lang w:val="fr-FR"/>
        </w:rPr>
        <w:t xml:space="preserve"> l'établissement d'une structure d'entreprise pour investissement au Nigeria et les questions réglementaires relatives à l'investissement proposé sur le marché nigérian de l'électricité</w:t>
      </w:r>
      <w:r w:rsidR="00B06C71">
        <w:rPr>
          <w:rFonts w:ascii="Arial" w:eastAsia="Arial" w:hAnsi="Arial" w:cs="Arial"/>
          <w:color w:val="000000"/>
          <w:sz w:val="20"/>
          <w:lang w:val="fr-FR"/>
        </w:rPr>
        <w:t>,</w:t>
      </w:r>
      <w:r w:rsidR="00C42EB7" w:rsidRPr="00AF0BE7">
        <w:rPr>
          <w:rFonts w:ascii="Arial" w:eastAsia="Arial" w:hAnsi="Arial" w:cs="Arial"/>
          <w:color w:val="000000"/>
          <w:sz w:val="20"/>
          <w:lang w:val="fr-FR"/>
        </w:rPr>
        <w:t xml:space="preserve"> ainsi que la rédaction de la documentation à cet égard : </w:t>
      </w:r>
      <w:r w:rsidR="00396A16" w:rsidRPr="00AF0BE7">
        <w:rPr>
          <w:rFonts w:ascii="Arial" w:eastAsia="Arial" w:hAnsi="Arial" w:cs="Arial"/>
          <w:b/>
          <w:color w:val="000000"/>
          <w:sz w:val="20"/>
          <w:u w:val="single"/>
          <w:lang w:val="fr-FR"/>
        </w:rPr>
        <w:t>2001-2002</w:t>
      </w:r>
      <w:r w:rsidR="00C42EB7" w:rsidRPr="00AF0BE7">
        <w:rPr>
          <w:rFonts w:ascii="Arial" w:eastAsia="Arial" w:hAnsi="Arial" w:cs="Arial"/>
          <w:b/>
          <w:color w:val="000000"/>
          <w:sz w:val="20"/>
          <w:u w:val="single"/>
          <w:lang w:val="fr-FR"/>
        </w:rPr>
        <w:t xml:space="preserve"> </w:t>
      </w:r>
      <w:r w:rsidR="00396A16" w:rsidRPr="00AF0BE7">
        <w:rPr>
          <w:rFonts w:ascii="Arial" w:eastAsia="Arial" w:hAnsi="Arial" w:cs="Arial"/>
          <w:b/>
          <w:color w:val="000000"/>
          <w:sz w:val="20"/>
          <w:u w:val="single"/>
          <w:lang w:val="fr-FR"/>
        </w:rPr>
        <w:t xml:space="preserve">; </w:t>
      </w:r>
      <w:r w:rsidR="00396A16" w:rsidRPr="00AF0BE7">
        <w:rPr>
          <w:rFonts w:ascii="Arial" w:eastAsia="Arial" w:hAnsi="Arial" w:cs="Arial"/>
          <w:b/>
          <w:color w:val="000000"/>
          <w:sz w:val="20"/>
          <w:lang w:val="fr-FR"/>
        </w:rPr>
        <w:t xml:space="preserve"> </w:t>
      </w:r>
    </w:p>
    <w:p w14:paraId="56901236" w14:textId="097B532E" w:rsidR="00396A16" w:rsidRPr="00AF0BE7" w:rsidRDefault="00962243"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AF0BE7">
        <w:rPr>
          <w:rFonts w:ascii="Arial" w:eastAsia="Arial" w:hAnsi="Arial" w:cs="Arial"/>
          <w:b/>
          <w:color w:val="000000"/>
          <w:sz w:val="20"/>
          <w:lang w:val="fr-FR"/>
        </w:rPr>
        <w:t>Afrique du Sud</w:t>
      </w:r>
      <w:r w:rsidR="00396A16" w:rsidRPr="00AF0BE7">
        <w:rPr>
          <w:rFonts w:ascii="Arial" w:eastAsia="Arial" w:hAnsi="Arial" w:cs="Arial"/>
          <w:b/>
          <w:color w:val="000000"/>
          <w:sz w:val="20"/>
          <w:lang w:val="fr-FR"/>
        </w:rPr>
        <w:t>/</w:t>
      </w:r>
      <w:r w:rsidR="006825C8" w:rsidRPr="00AF0BE7">
        <w:rPr>
          <w:rFonts w:ascii="Arial" w:eastAsia="Arial" w:hAnsi="Arial" w:cs="Arial"/>
          <w:b/>
          <w:color w:val="000000"/>
          <w:sz w:val="20"/>
          <w:lang w:val="fr-FR"/>
        </w:rPr>
        <w:t>Zambie :</w:t>
      </w:r>
      <w:r w:rsidR="00396A16" w:rsidRPr="00AF0BE7">
        <w:rPr>
          <w:rFonts w:ascii="Arial" w:eastAsia="Arial" w:hAnsi="Arial" w:cs="Arial"/>
          <w:b/>
          <w:color w:val="000000"/>
          <w:sz w:val="20"/>
          <w:lang w:val="fr-FR"/>
        </w:rPr>
        <w:t xml:space="preserve"> </w:t>
      </w:r>
      <w:r w:rsidR="00C42EB7" w:rsidRPr="00AF0BE7">
        <w:rPr>
          <w:rFonts w:ascii="Arial" w:eastAsia="Arial" w:hAnsi="Arial" w:cs="Arial"/>
          <w:color w:val="000000"/>
          <w:sz w:val="20"/>
          <w:lang w:val="fr-FR"/>
        </w:rPr>
        <w:t xml:space="preserve">Conseils donnés avec succès à </w:t>
      </w:r>
      <w:r w:rsidR="00396A16" w:rsidRPr="00AF0BE7">
        <w:rPr>
          <w:rFonts w:ascii="Arial" w:eastAsia="Arial" w:hAnsi="Arial" w:cs="Arial"/>
          <w:b/>
          <w:color w:val="000000"/>
          <w:sz w:val="20"/>
          <w:lang w:val="fr-FR"/>
        </w:rPr>
        <w:t>Ox- Drilling Limited</w:t>
      </w:r>
      <w:r w:rsidR="00396A16" w:rsidRPr="00AF0BE7">
        <w:rPr>
          <w:rFonts w:ascii="Arial" w:eastAsia="Arial" w:hAnsi="Arial" w:cs="Arial"/>
          <w:color w:val="000000"/>
          <w:sz w:val="20"/>
          <w:lang w:val="fr-FR"/>
        </w:rPr>
        <w:t xml:space="preserve">, </w:t>
      </w:r>
      <w:r w:rsidR="00C42EB7" w:rsidRPr="00AF0BE7">
        <w:rPr>
          <w:rFonts w:ascii="Arial" w:eastAsia="Arial" w:hAnsi="Arial" w:cs="Arial"/>
          <w:color w:val="000000"/>
          <w:sz w:val="20"/>
          <w:lang w:val="fr-FR"/>
        </w:rPr>
        <w:t xml:space="preserve">une société de pointe dans le domaine du </w:t>
      </w:r>
      <w:r w:rsidR="00C42EB7" w:rsidRPr="00AF0BE7">
        <w:rPr>
          <w:rFonts w:ascii="Arial" w:eastAsia="Arial" w:hAnsi="Arial" w:cs="Arial"/>
          <w:b/>
          <w:color w:val="000000"/>
          <w:sz w:val="20"/>
          <w:lang w:val="fr-FR"/>
        </w:rPr>
        <w:t>forage minier</w:t>
      </w:r>
      <w:r w:rsidR="00B06C71">
        <w:rPr>
          <w:rFonts w:ascii="Arial" w:eastAsia="Arial" w:hAnsi="Arial" w:cs="Arial"/>
          <w:b/>
          <w:color w:val="000000"/>
          <w:sz w:val="20"/>
          <w:lang w:val="fr-FR"/>
        </w:rPr>
        <w:t>,</w:t>
      </w:r>
      <w:r w:rsidR="00C42EB7" w:rsidRPr="00AF0BE7">
        <w:rPr>
          <w:rFonts w:ascii="Arial" w:eastAsia="Arial" w:hAnsi="Arial" w:cs="Arial"/>
          <w:b/>
          <w:color w:val="000000"/>
          <w:sz w:val="20"/>
          <w:lang w:val="fr-FR"/>
        </w:rPr>
        <w:t xml:space="preserve"> </w:t>
      </w:r>
      <w:r w:rsidR="00C42EB7" w:rsidRPr="00AF0BE7">
        <w:rPr>
          <w:rFonts w:ascii="Arial" w:eastAsia="Arial" w:hAnsi="Arial" w:cs="Arial"/>
          <w:color w:val="000000"/>
          <w:sz w:val="20"/>
          <w:lang w:val="fr-FR"/>
        </w:rPr>
        <w:t xml:space="preserve">dans le cadre d’une </w:t>
      </w:r>
      <w:r w:rsidR="00AF0BE7" w:rsidRPr="00AF0BE7">
        <w:rPr>
          <w:rFonts w:ascii="Arial" w:eastAsia="Arial" w:hAnsi="Arial" w:cs="Arial"/>
          <w:color w:val="000000"/>
          <w:sz w:val="20"/>
          <w:lang w:val="fr-FR"/>
        </w:rPr>
        <w:t>procédure</w:t>
      </w:r>
      <w:r w:rsidR="00C42EB7" w:rsidRPr="00AF0BE7">
        <w:rPr>
          <w:rFonts w:ascii="Arial" w:eastAsia="Arial" w:hAnsi="Arial" w:cs="Arial"/>
          <w:color w:val="000000"/>
          <w:sz w:val="20"/>
          <w:lang w:val="fr-FR"/>
        </w:rPr>
        <w:t xml:space="preserve"> d’arbitrage avec </w:t>
      </w:r>
      <w:r w:rsidR="00396A16" w:rsidRPr="00AF0BE7">
        <w:rPr>
          <w:rFonts w:ascii="Arial" w:eastAsia="Arial" w:hAnsi="Arial" w:cs="Arial"/>
          <w:color w:val="000000"/>
          <w:sz w:val="20"/>
          <w:lang w:val="fr-FR"/>
        </w:rPr>
        <w:t xml:space="preserve">Jindal Mining </w:t>
      </w:r>
      <w:r w:rsidR="00C42EB7" w:rsidRPr="00AF0BE7">
        <w:rPr>
          <w:rFonts w:ascii="Arial" w:eastAsia="Arial" w:hAnsi="Arial" w:cs="Arial"/>
          <w:color w:val="000000"/>
          <w:sz w:val="20"/>
          <w:lang w:val="fr-FR"/>
        </w:rPr>
        <w:t xml:space="preserve">concernant un litige minier survenu en Zambie.  L’arbitrage a eu lieu en </w:t>
      </w:r>
      <w:r w:rsidRPr="00AF0BE7">
        <w:rPr>
          <w:rFonts w:ascii="Arial" w:eastAsia="Arial" w:hAnsi="Arial" w:cs="Arial"/>
          <w:color w:val="000000"/>
          <w:sz w:val="20"/>
          <w:lang w:val="fr-FR"/>
        </w:rPr>
        <w:t>Afrique du Sud</w:t>
      </w:r>
      <w:r w:rsidR="00396A16" w:rsidRPr="00AF0BE7">
        <w:rPr>
          <w:rFonts w:ascii="Arial" w:eastAsia="Arial" w:hAnsi="Arial" w:cs="Arial"/>
          <w:color w:val="000000"/>
          <w:sz w:val="20"/>
          <w:lang w:val="fr-FR"/>
        </w:rPr>
        <w:t xml:space="preserve"> </w:t>
      </w:r>
      <w:r w:rsidR="00C42EB7" w:rsidRPr="00AF0BE7">
        <w:rPr>
          <w:rFonts w:ascii="Arial" w:eastAsia="Arial" w:hAnsi="Arial" w:cs="Arial"/>
          <w:color w:val="000000"/>
          <w:sz w:val="20"/>
          <w:lang w:val="fr-FR"/>
        </w:rPr>
        <w:t xml:space="preserve">devant la Fondation d’Arbitrage </w:t>
      </w:r>
      <w:r w:rsidR="00AF0BE7" w:rsidRPr="00AF0BE7">
        <w:rPr>
          <w:rFonts w:ascii="Arial" w:eastAsia="Arial" w:hAnsi="Arial" w:cs="Arial"/>
          <w:color w:val="000000"/>
          <w:sz w:val="20"/>
          <w:lang w:val="fr-FR"/>
        </w:rPr>
        <w:t>d’Afrique austral</w:t>
      </w:r>
      <w:r w:rsidR="00B06C71">
        <w:rPr>
          <w:rFonts w:ascii="Arial" w:eastAsia="Arial" w:hAnsi="Arial" w:cs="Arial"/>
          <w:color w:val="000000"/>
          <w:sz w:val="20"/>
          <w:lang w:val="fr-FR"/>
        </w:rPr>
        <w:t>e</w:t>
      </w:r>
      <w:r w:rsidR="00AF0BE7" w:rsidRPr="00AF0BE7">
        <w:rPr>
          <w:rFonts w:ascii="Arial" w:eastAsia="Arial" w:hAnsi="Arial" w:cs="Arial"/>
          <w:color w:val="000000"/>
          <w:sz w:val="20"/>
          <w:lang w:val="fr-FR"/>
        </w:rPr>
        <w:t>, siégeant à San</w:t>
      </w:r>
      <w:r w:rsidR="00AF0BE7">
        <w:rPr>
          <w:rFonts w:ascii="Arial" w:eastAsia="Arial" w:hAnsi="Arial" w:cs="Arial"/>
          <w:color w:val="000000"/>
          <w:sz w:val="20"/>
          <w:lang w:val="fr-FR"/>
        </w:rPr>
        <w:t>d</w:t>
      </w:r>
      <w:r w:rsidR="00AF0BE7" w:rsidRPr="00AF0BE7">
        <w:rPr>
          <w:rFonts w:ascii="Arial" w:eastAsia="Arial" w:hAnsi="Arial" w:cs="Arial"/>
          <w:color w:val="000000"/>
          <w:sz w:val="20"/>
          <w:lang w:val="fr-FR"/>
        </w:rPr>
        <w:t xml:space="preserve">ton, à Johannesburg </w:t>
      </w:r>
      <w:r w:rsidR="00396A16" w:rsidRPr="00AF0BE7">
        <w:rPr>
          <w:rFonts w:ascii="Arial" w:eastAsia="Arial" w:hAnsi="Arial" w:cs="Arial"/>
          <w:color w:val="000000"/>
          <w:sz w:val="20"/>
          <w:lang w:val="fr-FR"/>
        </w:rPr>
        <w:t>:</w:t>
      </w:r>
      <w:r w:rsidR="00C42EB7" w:rsidRPr="00AF0BE7">
        <w:rPr>
          <w:rFonts w:ascii="Arial" w:eastAsia="Arial" w:hAnsi="Arial" w:cs="Arial"/>
          <w:color w:val="000000"/>
          <w:sz w:val="20"/>
          <w:lang w:val="fr-FR"/>
        </w:rPr>
        <w:t xml:space="preserve"> </w:t>
      </w:r>
      <w:r w:rsidR="00396A16" w:rsidRPr="00AF0BE7">
        <w:rPr>
          <w:rFonts w:ascii="Arial" w:eastAsia="Arial" w:hAnsi="Arial" w:cs="Arial"/>
          <w:b/>
          <w:color w:val="000000"/>
          <w:sz w:val="20"/>
          <w:u w:val="single"/>
          <w:lang w:val="fr-FR"/>
        </w:rPr>
        <w:t>2012-2014</w:t>
      </w:r>
      <w:r w:rsidR="00C42EB7" w:rsidRPr="00AF0BE7">
        <w:rPr>
          <w:rFonts w:ascii="Arial" w:eastAsia="Arial" w:hAnsi="Arial" w:cs="Arial"/>
          <w:b/>
          <w:color w:val="000000"/>
          <w:sz w:val="20"/>
          <w:u w:val="single"/>
          <w:lang w:val="fr-FR"/>
        </w:rPr>
        <w:t xml:space="preserve"> </w:t>
      </w:r>
      <w:r w:rsidR="00396A16" w:rsidRPr="00AF0BE7">
        <w:rPr>
          <w:rFonts w:ascii="Arial" w:eastAsia="Arial" w:hAnsi="Arial" w:cs="Arial"/>
          <w:b/>
          <w:color w:val="000000"/>
          <w:sz w:val="20"/>
          <w:u w:val="single"/>
          <w:lang w:val="fr-FR"/>
        </w:rPr>
        <w:t xml:space="preserve">; </w:t>
      </w:r>
      <w:r w:rsidR="00396A16" w:rsidRPr="00AF0BE7">
        <w:rPr>
          <w:rFonts w:ascii="Arial" w:eastAsia="Arial" w:hAnsi="Arial" w:cs="Arial"/>
          <w:b/>
          <w:color w:val="000000"/>
          <w:sz w:val="20"/>
          <w:lang w:val="fr-FR"/>
        </w:rPr>
        <w:t xml:space="preserve"> </w:t>
      </w:r>
    </w:p>
    <w:p w14:paraId="70178186" w14:textId="0B051168" w:rsidR="00396A16" w:rsidRPr="00173B2A" w:rsidRDefault="00962243" w:rsidP="00FA6768">
      <w:pPr>
        <w:numPr>
          <w:ilvl w:val="0"/>
          <w:numId w:val="1"/>
        </w:numPr>
        <w:spacing w:before="120" w:after="120"/>
        <w:ind w:left="288" w:hanging="288"/>
        <w:jc w:val="both"/>
        <w:textAlignment w:val="baseline"/>
        <w:rPr>
          <w:rFonts w:ascii="Arial" w:eastAsia="Arial" w:hAnsi="Arial" w:cs="Arial"/>
          <w:b/>
          <w:color w:val="000000"/>
          <w:sz w:val="20"/>
          <w:lang w:val="fr-FR"/>
        </w:rPr>
      </w:pPr>
      <w:r w:rsidRPr="00173B2A">
        <w:rPr>
          <w:rFonts w:ascii="Arial" w:eastAsia="Arial" w:hAnsi="Arial" w:cs="Arial"/>
          <w:b/>
          <w:color w:val="000000"/>
          <w:sz w:val="20"/>
          <w:lang w:val="fr-FR"/>
        </w:rPr>
        <w:t>Afrique du Sud</w:t>
      </w:r>
      <w:r w:rsidR="00AF0BE7" w:rsidRPr="00173B2A">
        <w:rPr>
          <w:rFonts w:ascii="Arial" w:eastAsia="Arial" w:hAnsi="Arial" w:cs="Arial"/>
          <w:b/>
          <w:color w:val="000000"/>
          <w:sz w:val="20"/>
          <w:lang w:val="fr-FR"/>
        </w:rPr>
        <w:t xml:space="preserve"> </w:t>
      </w:r>
      <w:r w:rsidR="00396A16" w:rsidRPr="00173B2A">
        <w:rPr>
          <w:rFonts w:ascii="Arial" w:eastAsia="Arial" w:hAnsi="Arial" w:cs="Arial"/>
          <w:b/>
          <w:color w:val="000000"/>
          <w:sz w:val="20"/>
          <w:lang w:val="fr-FR"/>
        </w:rPr>
        <w:t xml:space="preserve">: </w:t>
      </w:r>
      <w:r w:rsidR="00AF0BE7" w:rsidRPr="00173B2A">
        <w:rPr>
          <w:rFonts w:ascii="Arial" w:eastAsia="Arial" w:hAnsi="Arial" w:cs="Arial"/>
          <w:color w:val="000000"/>
          <w:sz w:val="20"/>
          <w:lang w:val="fr-FR"/>
        </w:rPr>
        <w:t xml:space="preserve">Conseils </w:t>
      </w:r>
      <w:r w:rsidR="0092536C">
        <w:rPr>
          <w:rFonts w:ascii="Arial" w:eastAsia="Arial" w:hAnsi="Arial" w:cs="Arial"/>
          <w:color w:val="000000"/>
          <w:sz w:val="20"/>
          <w:lang w:val="fr-FR"/>
        </w:rPr>
        <w:t xml:space="preserve">donnés </w:t>
      </w:r>
      <w:r w:rsidR="00173B2A" w:rsidRPr="00173B2A">
        <w:rPr>
          <w:rFonts w:ascii="Arial" w:eastAsia="Arial" w:hAnsi="Arial" w:cs="Arial"/>
          <w:color w:val="000000"/>
          <w:sz w:val="20"/>
          <w:lang w:val="fr-FR"/>
        </w:rPr>
        <w:t>à</w:t>
      </w:r>
      <w:r w:rsidR="00396A16" w:rsidRPr="00173B2A">
        <w:rPr>
          <w:rFonts w:ascii="Arial" w:eastAsia="Arial" w:hAnsi="Arial" w:cs="Arial"/>
          <w:color w:val="000000"/>
          <w:sz w:val="20"/>
          <w:lang w:val="fr-FR"/>
        </w:rPr>
        <w:t xml:space="preserve"> </w:t>
      </w:r>
      <w:r w:rsidR="00396A16" w:rsidRPr="00173B2A">
        <w:rPr>
          <w:rFonts w:ascii="Arial" w:eastAsia="Arial" w:hAnsi="Arial" w:cs="Arial"/>
          <w:b/>
          <w:color w:val="000000"/>
          <w:sz w:val="20"/>
          <w:lang w:val="fr-FR"/>
        </w:rPr>
        <w:t xml:space="preserve">Coniston Capital Partners (Pty) Limited </w:t>
      </w:r>
      <w:r w:rsidR="00AF0BE7" w:rsidRPr="00173B2A">
        <w:rPr>
          <w:rFonts w:ascii="Arial" w:eastAsia="Arial" w:hAnsi="Arial" w:cs="Arial"/>
          <w:color w:val="000000"/>
          <w:sz w:val="20"/>
          <w:lang w:val="fr-FR"/>
        </w:rPr>
        <w:t xml:space="preserve">dans le domaine </w:t>
      </w:r>
      <w:r w:rsidR="00173B2A" w:rsidRPr="00173B2A">
        <w:rPr>
          <w:rFonts w:ascii="Arial" w:eastAsia="Arial" w:hAnsi="Arial" w:cs="Arial"/>
          <w:color w:val="000000"/>
          <w:sz w:val="20"/>
          <w:lang w:val="fr-FR"/>
        </w:rPr>
        <w:t>général</w:t>
      </w:r>
      <w:r w:rsidR="00AF0BE7" w:rsidRPr="00173B2A">
        <w:rPr>
          <w:rFonts w:ascii="Arial" w:eastAsia="Arial" w:hAnsi="Arial" w:cs="Arial"/>
          <w:color w:val="000000"/>
          <w:sz w:val="20"/>
          <w:lang w:val="fr-FR"/>
        </w:rPr>
        <w:t xml:space="preserve"> des assurances</w:t>
      </w:r>
      <w:r w:rsidR="007104B3">
        <w:rPr>
          <w:rFonts w:ascii="Arial" w:eastAsia="Arial" w:hAnsi="Arial" w:cs="Arial"/>
          <w:color w:val="000000"/>
          <w:sz w:val="20"/>
          <w:lang w:val="fr-FR"/>
        </w:rPr>
        <w:t xml:space="preserve"> </w:t>
      </w:r>
      <w:r w:rsidR="00AF0BE7" w:rsidRPr="00173B2A">
        <w:rPr>
          <w:rFonts w:ascii="Arial" w:eastAsia="Arial" w:hAnsi="Arial" w:cs="Arial"/>
          <w:color w:val="000000"/>
          <w:sz w:val="20"/>
          <w:lang w:val="fr-FR"/>
        </w:rPr>
        <w:t xml:space="preserve">et notamment </w:t>
      </w:r>
      <w:r w:rsidR="00AF0BE7" w:rsidRPr="00173B2A">
        <w:rPr>
          <w:rFonts w:ascii="Arial" w:eastAsia="Arial" w:hAnsi="Arial" w:cs="Arial"/>
          <w:b/>
          <w:color w:val="000000"/>
          <w:sz w:val="20"/>
          <w:lang w:val="fr-FR"/>
        </w:rPr>
        <w:t xml:space="preserve">l’assurance en responsabilité civile minière de la </w:t>
      </w:r>
      <w:r w:rsidR="00173B2A" w:rsidRPr="00173B2A">
        <w:rPr>
          <w:rFonts w:ascii="Arial" w:eastAsia="Arial" w:hAnsi="Arial" w:cs="Arial"/>
          <w:b/>
          <w:color w:val="000000"/>
          <w:sz w:val="20"/>
          <w:lang w:val="fr-FR"/>
        </w:rPr>
        <w:t>réhabilitation</w:t>
      </w:r>
      <w:r w:rsidR="00AF0BE7" w:rsidRPr="00173B2A">
        <w:rPr>
          <w:rFonts w:ascii="Arial" w:eastAsia="Arial" w:hAnsi="Arial" w:cs="Arial"/>
          <w:b/>
          <w:color w:val="000000"/>
          <w:sz w:val="20"/>
          <w:lang w:val="fr-FR"/>
        </w:rPr>
        <w:t xml:space="preserve"> des mines</w:t>
      </w:r>
      <w:r w:rsidR="00396A16" w:rsidRPr="00173B2A">
        <w:rPr>
          <w:rFonts w:ascii="Arial" w:eastAsia="Arial" w:hAnsi="Arial" w:cs="Arial"/>
          <w:b/>
          <w:color w:val="000000"/>
          <w:sz w:val="20"/>
          <w:lang w:val="fr-FR"/>
        </w:rPr>
        <w:t xml:space="preserve"> </w:t>
      </w:r>
      <w:r w:rsidR="00AF0BE7" w:rsidRPr="00173B2A">
        <w:rPr>
          <w:rFonts w:ascii="Arial" w:eastAsia="Arial" w:hAnsi="Arial" w:cs="Arial"/>
          <w:b/>
          <w:color w:val="000000"/>
          <w:sz w:val="20"/>
          <w:lang w:val="fr-FR"/>
        </w:rPr>
        <w:t xml:space="preserve">: de </w:t>
      </w:r>
      <w:r w:rsidR="00396A16" w:rsidRPr="00173B2A">
        <w:rPr>
          <w:rFonts w:ascii="Arial" w:eastAsia="Arial" w:hAnsi="Arial" w:cs="Arial"/>
          <w:b/>
          <w:color w:val="000000"/>
          <w:sz w:val="20"/>
          <w:lang w:val="fr-FR"/>
        </w:rPr>
        <w:t xml:space="preserve">2014 </w:t>
      </w:r>
      <w:r w:rsidR="00AF0BE7" w:rsidRPr="00173B2A">
        <w:rPr>
          <w:rFonts w:ascii="Arial" w:eastAsia="Arial" w:hAnsi="Arial" w:cs="Arial"/>
          <w:b/>
          <w:color w:val="000000"/>
          <w:sz w:val="20"/>
          <w:lang w:val="fr-FR"/>
        </w:rPr>
        <w:t>à ce jour</w:t>
      </w:r>
      <w:r w:rsidR="00396A16" w:rsidRPr="00173B2A">
        <w:rPr>
          <w:rFonts w:ascii="Arial" w:eastAsia="Arial" w:hAnsi="Arial" w:cs="Arial"/>
          <w:b/>
          <w:color w:val="000000"/>
          <w:sz w:val="20"/>
          <w:lang w:val="fr-FR"/>
        </w:rPr>
        <w:t xml:space="preserve"> ;</w:t>
      </w:r>
    </w:p>
    <w:p w14:paraId="50D0DEB3" w14:textId="0EACE572" w:rsidR="00396A16" w:rsidRPr="00173B2A" w:rsidRDefault="00962243"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173B2A">
        <w:rPr>
          <w:rFonts w:ascii="Arial" w:eastAsia="Arial" w:hAnsi="Arial" w:cs="Arial"/>
          <w:b/>
          <w:color w:val="000000"/>
          <w:sz w:val="20"/>
          <w:lang w:val="fr-FR"/>
        </w:rPr>
        <w:t xml:space="preserve">Afrique du </w:t>
      </w:r>
      <w:r w:rsidR="006825C8" w:rsidRPr="00173B2A">
        <w:rPr>
          <w:rFonts w:ascii="Arial" w:eastAsia="Arial" w:hAnsi="Arial" w:cs="Arial"/>
          <w:b/>
          <w:color w:val="000000"/>
          <w:sz w:val="20"/>
          <w:lang w:val="fr-FR"/>
        </w:rPr>
        <w:t>Sud :</w:t>
      </w:r>
      <w:r w:rsidR="00396A16" w:rsidRPr="00173B2A">
        <w:rPr>
          <w:rFonts w:ascii="Arial" w:eastAsia="Arial" w:hAnsi="Arial" w:cs="Arial"/>
          <w:b/>
          <w:color w:val="000000"/>
          <w:sz w:val="20"/>
          <w:lang w:val="fr-FR"/>
        </w:rPr>
        <w:t xml:space="preserve"> </w:t>
      </w:r>
      <w:r w:rsidR="00AF0BE7" w:rsidRPr="00173B2A">
        <w:rPr>
          <w:rFonts w:ascii="Arial" w:eastAsia="Arial" w:hAnsi="Arial" w:cs="Arial"/>
          <w:color w:val="000000"/>
          <w:sz w:val="20"/>
          <w:lang w:val="fr-FR"/>
        </w:rPr>
        <w:t>Conseils</w:t>
      </w:r>
      <w:r w:rsidR="00AF0BE7" w:rsidRPr="00173B2A">
        <w:rPr>
          <w:rFonts w:ascii="Arial" w:eastAsia="Arial" w:hAnsi="Arial" w:cs="Arial"/>
          <w:b/>
          <w:color w:val="000000"/>
          <w:sz w:val="20"/>
          <w:lang w:val="fr-FR"/>
        </w:rPr>
        <w:t xml:space="preserve"> </w:t>
      </w:r>
      <w:r w:rsidR="0092536C" w:rsidRPr="0092536C">
        <w:rPr>
          <w:rFonts w:ascii="Arial" w:eastAsia="Arial" w:hAnsi="Arial" w:cs="Arial"/>
          <w:color w:val="000000"/>
          <w:sz w:val="20"/>
          <w:lang w:val="fr-FR"/>
        </w:rPr>
        <w:t>donnés</w:t>
      </w:r>
      <w:r w:rsidR="0092536C">
        <w:rPr>
          <w:rFonts w:ascii="Arial" w:eastAsia="Arial" w:hAnsi="Arial" w:cs="Arial"/>
          <w:b/>
          <w:color w:val="000000"/>
          <w:sz w:val="20"/>
          <w:lang w:val="fr-FR"/>
        </w:rPr>
        <w:t xml:space="preserve"> </w:t>
      </w:r>
      <w:r w:rsidR="00AF0BE7" w:rsidRPr="00173B2A">
        <w:rPr>
          <w:rFonts w:ascii="Arial" w:eastAsia="Arial" w:hAnsi="Arial" w:cs="Arial"/>
          <w:color w:val="000000"/>
          <w:sz w:val="20"/>
          <w:lang w:val="fr-FR"/>
        </w:rPr>
        <w:t>en matière de</w:t>
      </w:r>
      <w:r w:rsidR="00AF0BE7" w:rsidRPr="00173B2A">
        <w:rPr>
          <w:rFonts w:ascii="Arial" w:eastAsia="Arial" w:hAnsi="Arial" w:cs="Arial"/>
          <w:b/>
          <w:color w:val="000000"/>
          <w:sz w:val="20"/>
          <w:lang w:val="fr-FR"/>
        </w:rPr>
        <w:t xml:space="preserve"> marché des capitaux </w:t>
      </w:r>
      <w:r w:rsidR="00AF0BE7" w:rsidRPr="00173B2A">
        <w:rPr>
          <w:rFonts w:ascii="Arial" w:eastAsia="Arial" w:hAnsi="Arial" w:cs="Arial"/>
          <w:color w:val="000000"/>
          <w:sz w:val="20"/>
          <w:lang w:val="fr-FR"/>
        </w:rPr>
        <w:t>à la</w:t>
      </w:r>
      <w:r w:rsidR="00396A16" w:rsidRPr="00173B2A">
        <w:rPr>
          <w:rFonts w:ascii="Arial" w:eastAsia="Arial" w:hAnsi="Arial" w:cs="Arial"/>
          <w:color w:val="000000"/>
          <w:sz w:val="20"/>
          <w:lang w:val="fr-FR"/>
        </w:rPr>
        <w:t xml:space="preserve"> </w:t>
      </w:r>
      <w:r w:rsidR="00396A16" w:rsidRPr="00173B2A">
        <w:rPr>
          <w:rFonts w:ascii="Arial" w:eastAsia="Arial" w:hAnsi="Arial" w:cs="Arial"/>
          <w:b/>
          <w:color w:val="000000"/>
          <w:sz w:val="20"/>
          <w:lang w:val="fr-FR"/>
        </w:rPr>
        <w:t>DBSA</w:t>
      </w:r>
      <w:r w:rsidR="00B06C71">
        <w:rPr>
          <w:rFonts w:ascii="Arial" w:eastAsia="Arial" w:hAnsi="Arial" w:cs="Arial"/>
          <w:b/>
          <w:color w:val="000000"/>
          <w:sz w:val="20"/>
          <w:lang w:val="fr-FR"/>
        </w:rPr>
        <w:t>,</w:t>
      </w:r>
      <w:r w:rsidR="00396A16" w:rsidRPr="00173B2A">
        <w:rPr>
          <w:rFonts w:ascii="Arial" w:eastAsia="Arial" w:hAnsi="Arial" w:cs="Arial"/>
          <w:b/>
          <w:color w:val="000000"/>
          <w:sz w:val="20"/>
          <w:lang w:val="fr-FR"/>
        </w:rPr>
        <w:t xml:space="preserve"> </w:t>
      </w:r>
      <w:r w:rsidR="00AF0BE7" w:rsidRPr="00173B2A">
        <w:rPr>
          <w:rFonts w:ascii="Arial" w:eastAsia="Arial" w:hAnsi="Arial" w:cs="Arial"/>
          <w:color w:val="000000"/>
          <w:sz w:val="20"/>
          <w:lang w:val="fr-FR"/>
        </w:rPr>
        <w:t>en tan</w:t>
      </w:r>
      <w:r w:rsidR="00173B2A">
        <w:rPr>
          <w:rFonts w:ascii="Arial" w:eastAsia="Arial" w:hAnsi="Arial" w:cs="Arial"/>
          <w:color w:val="000000"/>
          <w:sz w:val="20"/>
          <w:lang w:val="fr-FR"/>
        </w:rPr>
        <w:t>t</w:t>
      </w:r>
      <w:r w:rsidR="00AF0BE7" w:rsidRPr="00173B2A">
        <w:rPr>
          <w:rFonts w:ascii="Arial" w:eastAsia="Arial" w:hAnsi="Arial" w:cs="Arial"/>
          <w:color w:val="000000"/>
          <w:sz w:val="20"/>
          <w:lang w:val="fr-FR"/>
        </w:rPr>
        <w:t xml:space="preserve"> que banque </w:t>
      </w:r>
      <w:r w:rsidR="00173B2A" w:rsidRPr="00173B2A">
        <w:rPr>
          <w:rFonts w:ascii="Arial" w:eastAsia="Arial" w:hAnsi="Arial" w:cs="Arial"/>
          <w:color w:val="000000"/>
          <w:sz w:val="20"/>
          <w:lang w:val="fr-FR"/>
        </w:rPr>
        <w:t>émettrice</w:t>
      </w:r>
      <w:r w:rsidR="00AF0BE7" w:rsidRPr="00173B2A">
        <w:rPr>
          <w:rFonts w:ascii="Arial" w:eastAsia="Arial" w:hAnsi="Arial" w:cs="Arial"/>
          <w:color w:val="000000"/>
          <w:sz w:val="20"/>
          <w:lang w:val="fr-FR"/>
        </w:rPr>
        <w:t xml:space="preserve"> dans le cadre d’une émission</w:t>
      </w:r>
      <w:r w:rsidR="00EA1EA7" w:rsidRPr="00173B2A">
        <w:rPr>
          <w:rFonts w:ascii="Arial" w:eastAsia="Arial" w:hAnsi="Arial" w:cs="Arial"/>
          <w:color w:val="000000"/>
          <w:sz w:val="20"/>
          <w:lang w:val="fr-FR"/>
        </w:rPr>
        <w:t xml:space="preserve"> d’obligations à taux fixes </w:t>
      </w:r>
      <w:r w:rsidR="006825C8" w:rsidRPr="00173B2A">
        <w:rPr>
          <w:rFonts w:ascii="Arial" w:eastAsia="Arial" w:hAnsi="Arial" w:cs="Arial"/>
          <w:color w:val="000000"/>
          <w:sz w:val="20"/>
          <w:lang w:val="fr-FR"/>
        </w:rPr>
        <w:t>d’un milliard</w:t>
      </w:r>
      <w:r w:rsidR="00EA1EA7" w:rsidRPr="00173B2A">
        <w:rPr>
          <w:rFonts w:ascii="Arial" w:eastAsia="Arial" w:hAnsi="Arial" w:cs="Arial"/>
          <w:color w:val="000000"/>
          <w:sz w:val="20"/>
          <w:lang w:val="fr-FR"/>
        </w:rPr>
        <w:t xml:space="preserve"> de Rand dirigée, depuis Londres, par</w:t>
      </w:r>
      <w:r w:rsidR="00396A16" w:rsidRPr="00173B2A">
        <w:rPr>
          <w:rFonts w:ascii="Arial" w:eastAsia="Arial" w:hAnsi="Arial" w:cs="Arial"/>
          <w:b/>
          <w:color w:val="000000"/>
          <w:sz w:val="20"/>
          <w:lang w:val="fr-FR"/>
        </w:rPr>
        <w:t xml:space="preserve"> JP Morgan </w:t>
      </w:r>
      <w:r w:rsidR="00EA1EA7" w:rsidRPr="00173B2A">
        <w:rPr>
          <w:rFonts w:ascii="Arial" w:eastAsia="Arial" w:hAnsi="Arial" w:cs="Arial"/>
          <w:color w:val="000000"/>
          <w:sz w:val="20"/>
          <w:lang w:val="fr-FR"/>
        </w:rPr>
        <w:t>et</w:t>
      </w:r>
      <w:r w:rsidR="00396A16" w:rsidRPr="00173B2A">
        <w:rPr>
          <w:rFonts w:ascii="Arial" w:eastAsia="Arial" w:hAnsi="Arial" w:cs="Arial"/>
          <w:color w:val="000000"/>
          <w:sz w:val="20"/>
          <w:lang w:val="fr-FR"/>
        </w:rPr>
        <w:t xml:space="preserve"> </w:t>
      </w:r>
      <w:r w:rsidR="00396A16" w:rsidRPr="00173B2A">
        <w:rPr>
          <w:rFonts w:ascii="Arial" w:eastAsia="Arial" w:hAnsi="Arial" w:cs="Arial"/>
          <w:b/>
          <w:color w:val="000000"/>
          <w:sz w:val="20"/>
          <w:lang w:val="fr-FR"/>
        </w:rPr>
        <w:t>Standard Corporate and Merchant Bank</w:t>
      </w:r>
      <w:r w:rsidR="00AF0BE7" w:rsidRPr="00173B2A">
        <w:rPr>
          <w:rFonts w:ascii="Arial" w:eastAsia="Arial" w:hAnsi="Arial" w:cs="Arial"/>
          <w:b/>
          <w:color w:val="000000"/>
          <w:sz w:val="20"/>
          <w:lang w:val="fr-FR"/>
        </w:rPr>
        <w:t xml:space="preserve"> </w:t>
      </w:r>
      <w:r w:rsidR="00396A16" w:rsidRPr="00173B2A">
        <w:rPr>
          <w:rFonts w:ascii="Arial" w:eastAsia="Arial" w:hAnsi="Arial" w:cs="Arial"/>
          <w:color w:val="000000"/>
          <w:sz w:val="20"/>
          <w:lang w:val="fr-FR"/>
        </w:rPr>
        <w:t>:</w:t>
      </w:r>
      <w:r w:rsidR="00AF0BE7" w:rsidRPr="00173B2A">
        <w:rPr>
          <w:rFonts w:ascii="Arial" w:eastAsia="Arial" w:hAnsi="Arial" w:cs="Arial"/>
          <w:color w:val="000000"/>
          <w:sz w:val="20"/>
          <w:lang w:val="fr-FR"/>
        </w:rPr>
        <w:t xml:space="preserve"> </w:t>
      </w:r>
      <w:r w:rsidR="00396A16" w:rsidRPr="00173B2A">
        <w:rPr>
          <w:rFonts w:ascii="Arial" w:eastAsia="Arial" w:hAnsi="Arial" w:cs="Arial"/>
          <w:b/>
          <w:color w:val="000000"/>
          <w:sz w:val="20"/>
          <w:u w:val="single"/>
          <w:lang w:val="fr-FR"/>
        </w:rPr>
        <w:t>1998-1999</w:t>
      </w:r>
      <w:r w:rsidR="00AF0BE7" w:rsidRPr="00173B2A">
        <w:rPr>
          <w:rFonts w:ascii="Arial" w:eastAsia="Arial" w:hAnsi="Arial" w:cs="Arial"/>
          <w:b/>
          <w:color w:val="000000"/>
          <w:sz w:val="20"/>
          <w:u w:val="single"/>
          <w:lang w:val="fr-FR"/>
        </w:rPr>
        <w:t xml:space="preserve"> </w:t>
      </w:r>
      <w:r w:rsidR="00396A16" w:rsidRPr="00173B2A">
        <w:rPr>
          <w:rFonts w:ascii="Arial" w:eastAsia="Arial" w:hAnsi="Arial" w:cs="Arial"/>
          <w:color w:val="000000"/>
          <w:sz w:val="20"/>
          <w:u w:val="single"/>
          <w:lang w:val="fr-FR"/>
        </w:rPr>
        <w:t xml:space="preserve">; </w:t>
      </w:r>
      <w:r w:rsidR="00396A16" w:rsidRPr="00173B2A">
        <w:rPr>
          <w:rFonts w:ascii="Arial" w:eastAsia="Arial" w:hAnsi="Arial" w:cs="Arial"/>
          <w:color w:val="000000"/>
          <w:sz w:val="20"/>
          <w:lang w:val="fr-FR"/>
        </w:rPr>
        <w:t xml:space="preserve"> </w:t>
      </w:r>
    </w:p>
    <w:p w14:paraId="77FC5DF4" w14:textId="01BA3EB8" w:rsidR="00396A16" w:rsidRPr="00173B2A" w:rsidRDefault="00962243"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173B2A">
        <w:rPr>
          <w:rFonts w:ascii="Arial" w:eastAsia="Arial" w:hAnsi="Arial" w:cs="Arial"/>
          <w:b/>
          <w:color w:val="000000"/>
          <w:sz w:val="20"/>
          <w:lang w:val="fr-FR"/>
        </w:rPr>
        <w:t>Afrique du Sud</w:t>
      </w:r>
      <w:r w:rsidR="00EA1EA7" w:rsidRPr="00173B2A">
        <w:rPr>
          <w:rFonts w:ascii="Arial" w:eastAsia="Arial" w:hAnsi="Arial" w:cs="Arial"/>
          <w:b/>
          <w:color w:val="000000"/>
          <w:sz w:val="20"/>
          <w:lang w:val="fr-FR"/>
        </w:rPr>
        <w:t xml:space="preserve"> </w:t>
      </w:r>
      <w:r w:rsidR="00396A16" w:rsidRPr="00173B2A">
        <w:rPr>
          <w:rFonts w:ascii="Arial" w:eastAsia="Arial" w:hAnsi="Arial" w:cs="Arial"/>
          <w:b/>
          <w:color w:val="000000"/>
          <w:sz w:val="20"/>
          <w:lang w:val="fr-FR"/>
        </w:rPr>
        <w:t xml:space="preserve">: </w:t>
      </w:r>
      <w:r w:rsidR="00EA1EA7" w:rsidRPr="00173B2A">
        <w:rPr>
          <w:rFonts w:ascii="Arial" w:eastAsia="Arial" w:hAnsi="Arial" w:cs="Arial"/>
          <w:color w:val="000000"/>
          <w:sz w:val="20"/>
          <w:lang w:val="fr-FR"/>
        </w:rPr>
        <w:t xml:space="preserve">Conseils </w:t>
      </w:r>
      <w:r w:rsidR="0092536C">
        <w:rPr>
          <w:rFonts w:ascii="Arial" w:eastAsia="Arial" w:hAnsi="Arial" w:cs="Arial"/>
          <w:color w:val="000000"/>
          <w:sz w:val="20"/>
          <w:lang w:val="fr-FR"/>
        </w:rPr>
        <w:t xml:space="preserve">donnés </w:t>
      </w:r>
      <w:r w:rsidR="00EA1EA7" w:rsidRPr="00173B2A">
        <w:rPr>
          <w:rFonts w:ascii="Arial" w:eastAsia="Arial" w:hAnsi="Arial" w:cs="Arial"/>
          <w:color w:val="000000"/>
          <w:sz w:val="20"/>
          <w:lang w:val="fr-FR"/>
        </w:rPr>
        <w:t xml:space="preserve">en matière d’assurance et de </w:t>
      </w:r>
      <w:r w:rsidR="00173B2A" w:rsidRPr="00173B2A">
        <w:rPr>
          <w:rFonts w:ascii="Arial" w:eastAsia="Arial" w:hAnsi="Arial" w:cs="Arial"/>
          <w:color w:val="000000"/>
          <w:sz w:val="20"/>
          <w:lang w:val="fr-FR"/>
        </w:rPr>
        <w:t>réassurance</w:t>
      </w:r>
      <w:r w:rsidR="00EA1EA7" w:rsidRPr="00173B2A">
        <w:rPr>
          <w:rFonts w:ascii="Arial" w:eastAsia="Arial" w:hAnsi="Arial" w:cs="Arial"/>
          <w:color w:val="000000"/>
          <w:sz w:val="20"/>
          <w:lang w:val="fr-FR"/>
        </w:rPr>
        <w:t xml:space="preserve"> à </w:t>
      </w:r>
      <w:r w:rsidR="00396A16" w:rsidRPr="00173B2A">
        <w:rPr>
          <w:rFonts w:ascii="Arial" w:eastAsia="Arial" w:hAnsi="Arial" w:cs="Arial"/>
          <w:b/>
          <w:color w:val="000000"/>
          <w:sz w:val="20"/>
          <w:lang w:val="fr-FR"/>
        </w:rPr>
        <w:t xml:space="preserve">Coniston Capital Partners (Pty) Limited </w:t>
      </w:r>
      <w:r w:rsidR="00EA1EA7" w:rsidRPr="00173B2A">
        <w:rPr>
          <w:rFonts w:ascii="Arial" w:eastAsia="Arial" w:hAnsi="Arial" w:cs="Arial"/>
          <w:color w:val="000000"/>
          <w:sz w:val="20"/>
          <w:lang w:val="fr-FR"/>
        </w:rPr>
        <w:t xml:space="preserve">sur des questions de </w:t>
      </w:r>
      <w:r w:rsidR="00173B2A" w:rsidRPr="00173B2A">
        <w:rPr>
          <w:rFonts w:ascii="Arial" w:eastAsia="Arial" w:hAnsi="Arial" w:cs="Arial"/>
          <w:color w:val="000000"/>
          <w:sz w:val="20"/>
          <w:lang w:val="fr-FR"/>
        </w:rPr>
        <w:t>réhabilitation</w:t>
      </w:r>
      <w:r w:rsidR="00396A16" w:rsidRPr="00173B2A">
        <w:rPr>
          <w:rFonts w:ascii="Arial" w:eastAsia="Arial" w:hAnsi="Arial" w:cs="Arial"/>
          <w:color w:val="000000"/>
          <w:sz w:val="20"/>
          <w:lang w:val="fr-FR"/>
        </w:rPr>
        <w:t xml:space="preserve"> </w:t>
      </w:r>
      <w:r w:rsidR="00EA1EA7" w:rsidRPr="00173B2A">
        <w:rPr>
          <w:rFonts w:ascii="Arial" w:eastAsia="Arial" w:hAnsi="Arial" w:cs="Arial"/>
          <w:color w:val="000000"/>
          <w:sz w:val="20"/>
          <w:lang w:val="fr-FR"/>
        </w:rPr>
        <w:t xml:space="preserve">des mines </w:t>
      </w:r>
      <w:r w:rsidR="00396A16" w:rsidRPr="00173B2A">
        <w:rPr>
          <w:rFonts w:ascii="Arial" w:eastAsia="Arial" w:hAnsi="Arial" w:cs="Arial"/>
          <w:color w:val="000000"/>
          <w:sz w:val="20"/>
          <w:lang w:val="fr-FR"/>
        </w:rPr>
        <w:t xml:space="preserve">: </w:t>
      </w:r>
      <w:r w:rsidR="00EA1EA7" w:rsidRPr="00173B2A">
        <w:rPr>
          <w:rFonts w:ascii="Arial" w:eastAsia="Arial" w:hAnsi="Arial" w:cs="Arial"/>
          <w:b/>
          <w:color w:val="000000"/>
          <w:sz w:val="20"/>
          <w:lang w:val="fr-FR"/>
        </w:rPr>
        <w:t>de</w:t>
      </w:r>
      <w:r w:rsidR="00EA1EA7" w:rsidRPr="00173B2A">
        <w:rPr>
          <w:rFonts w:ascii="Arial" w:eastAsia="Arial" w:hAnsi="Arial" w:cs="Arial"/>
          <w:color w:val="000000"/>
          <w:sz w:val="20"/>
          <w:lang w:val="fr-FR"/>
        </w:rPr>
        <w:t xml:space="preserve"> </w:t>
      </w:r>
      <w:r w:rsidR="00396A16" w:rsidRPr="00173B2A">
        <w:rPr>
          <w:rFonts w:ascii="Arial" w:eastAsia="Arial" w:hAnsi="Arial" w:cs="Arial"/>
          <w:b/>
          <w:color w:val="000000"/>
          <w:sz w:val="20"/>
          <w:lang w:val="fr-FR"/>
        </w:rPr>
        <w:t xml:space="preserve">2017 </w:t>
      </w:r>
      <w:r w:rsidR="00EA1EA7" w:rsidRPr="00173B2A">
        <w:rPr>
          <w:rFonts w:ascii="Arial" w:eastAsia="Arial" w:hAnsi="Arial" w:cs="Arial"/>
          <w:b/>
          <w:color w:val="000000"/>
          <w:sz w:val="20"/>
          <w:lang w:val="fr-FR"/>
        </w:rPr>
        <w:t xml:space="preserve">à ce jour </w:t>
      </w:r>
      <w:r w:rsidR="00396A16" w:rsidRPr="00173B2A">
        <w:rPr>
          <w:rFonts w:ascii="Arial" w:eastAsia="Arial" w:hAnsi="Arial" w:cs="Arial"/>
          <w:b/>
          <w:color w:val="000000"/>
          <w:sz w:val="20"/>
          <w:lang w:val="fr-FR"/>
        </w:rPr>
        <w:t>;</w:t>
      </w:r>
    </w:p>
    <w:p w14:paraId="27AD4D2F" w14:textId="1998149D" w:rsidR="00396A16" w:rsidRPr="00173B2A" w:rsidRDefault="00962243" w:rsidP="00FA6768">
      <w:pPr>
        <w:numPr>
          <w:ilvl w:val="0"/>
          <w:numId w:val="1"/>
        </w:numPr>
        <w:spacing w:before="120" w:after="120"/>
        <w:ind w:left="288" w:hanging="288"/>
        <w:jc w:val="both"/>
        <w:textAlignment w:val="baseline"/>
        <w:rPr>
          <w:rFonts w:ascii="Arial" w:eastAsia="Arial" w:hAnsi="Arial" w:cs="Arial"/>
          <w:b/>
          <w:color w:val="000000"/>
          <w:sz w:val="20"/>
          <w:lang w:val="fr-FR"/>
        </w:rPr>
      </w:pPr>
      <w:r w:rsidRPr="00173B2A">
        <w:rPr>
          <w:rFonts w:ascii="Arial" w:eastAsia="Arial" w:hAnsi="Arial" w:cs="Arial"/>
          <w:b/>
          <w:color w:val="000000"/>
          <w:sz w:val="20"/>
          <w:lang w:val="fr-FR"/>
        </w:rPr>
        <w:t xml:space="preserve">Afrique du </w:t>
      </w:r>
      <w:r w:rsidR="006825C8" w:rsidRPr="00173B2A">
        <w:rPr>
          <w:rFonts w:ascii="Arial" w:eastAsia="Arial" w:hAnsi="Arial" w:cs="Arial"/>
          <w:b/>
          <w:color w:val="000000"/>
          <w:sz w:val="20"/>
          <w:lang w:val="fr-FR"/>
        </w:rPr>
        <w:t>Sud</w:t>
      </w:r>
      <w:r w:rsidR="006825C8" w:rsidRPr="00173B2A">
        <w:rPr>
          <w:rFonts w:ascii="Arial" w:eastAsia="Arial" w:hAnsi="Arial" w:cs="Arial"/>
          <w:color w:val="000000"/>
          <w:sz w:val="20"/>
          <w:lang w:val="fr-FR"/>
        </w:rPr>
        <w:t xml:space="preserve"> :</w:t>
      </w:r>
      <w:r w:rsidR="00396A16" w:rsidRPr="00173B2A">
        <w:rPr>
          <w:rFonts w:ascii="Arial" w:eastAsia="Arial" w:hAnsi="Arial" w:cs="Arial"/>
          <w:color w:val="000000"/>
          <w:sz w:val="20"/>
          <w:lang w:val="fr-FR"/>
        </w:rPr>
        <w:t xml:space="preserve"> </w:t>
      </w:r>
      <w:r w:rsidR="00EA1EA7" w:rsidRPr="00173B2A">
        <w:rPr>
          <w:rFonts w:ascii="Arial" w:eastAsia="Arial" w:hAnsi="Arial" w:cs="Arial"/>
          <w:color w:val="000000"/>
          <w:sz w:val="20"/>
          <w:lang w:val="fr-FR"/>
        </w:rPr>
        <w:t xml:space="preserve">Membre du groupe consultatif conseillant le </w:t>
      </w:r>
      <w:r w:rsidR="00396A16" w:rsidRPr="00173B2A">
        <w:rPr>
          <w:rFonts w:ascii="Arial" w:eastAsia="Arial" w:hAnsi="Arial" w:cs="Arial"/>
          <w:b/>
          <w:color w:val="000000"/>
          <w:sz w:val="20"/>
          <w:lang w:val="fr-FR"/>
        </w:rPr>
        <w:t xml:space="preserve">National Department of Human Settlements </w:t>
      </w:r>
      <w:r w:rsidR="00EA1EA7" w:rsidRPr="00173B2A">
        <w:rPr>
          <w:rFonts w:ascii="Arial" w:eastAsia="Arial" w:hAnsi="Arial" w:cs="Arial"/>
          <w:color w:val="000000"/>
          <w:sz w:val="20"/>
          <w:lang w:val="fr-FR"/>
        </w:rPr>
        <w:t xml:space="preserve">et les agences connexes </w:t>
      </w:r>
      <w:r w:rsidR="00396A16" w:rsidRPr="00173B2A">
        <w:rPr>
          <w:rFonts w:ascii="Arial" w:eastAsia="Arial" w:hAnsi="Arial" w:cs="Arial"/>
          <w:color w:val="000000"/>
          <w:sz w:val="20"/>
          <w:lang w:val="fr-FR"/>
        </w:rPr>
        <w:t xml:space="preserve">: </w:t>
      </w:r>
      <w:r w:rsidR="00EA1EA7" w:rsidRPr="00173B2A">
        <w:rPr>
          <w:rFonts w:ascii="Arial" w:eastAsia="Arial" w:hAnsi="Arial" w:cs="Arial"/>
          <w:b/>
          <w:color w:val="000000"/>
          <w:sz w:val="20"/>
          <w:lang w:val="fr-FR"/>
        </w:rPr>
        <w:t xml:space="preserve">de </w:t>
      </w:r>
      <w:r w:rsidR="00396A16" w:rsidRPr="00173B2A">
        <w:rPr>
          <w:rFonts w:ascii="Arial" w:eastAsia="Arial" w:hAnsi="Arial" w:cs="Arial"/>
          <w:b/>
          <w:color w:val="000000"/>
          <w:sz w:val="20"/>
          <w:lang w:val="fr-FR"/>
        </w:rPr>
        <w:t xml:space="preserve">2018 </w:t>
      </w:r>
      <w:r w:rsidR="00EA1EA7" w:rsidRPr="00173B2A">
        <w:rPr>
          <w:rFonts w:ascii="Arial" w:eastAsia="Arial" w:hAnsi="Arial" w:cs="Arial"/>
          <w:b/>
          <w:color w:val="000000"/>
          <w:sz w:val="20"/>
          <w:lang w:val="fr-FR"/>
        </w:rPr>
        <w:t xml:space="preserve">à ce jour </w:t>
      </w:r>
      <w:r w:rsidR="00396A16" w:rsidRPr="00173B2A">
        <w:rPr>
          <w:rFonts w:ascii="Arial" w:eastAsia="Arial" w:hAnsi="Arial" w:cs="Arial"/>
          <w:b/>
          <w:color w:val="000000"/>
          <w:sz w:val="20"/>
          <w:lang w:val="fr-FR"/>
        </w:rPr>
        <w:t>;</w:t>
      </w:r>
    </w:p>
    <w:p w14:paraId="3E76BB26" w14:textId="739F2635" w:rsidR="00396A16" w:rsidRPr="00173B2A" w:rsidRDefault="00962243" w:rsidP="00FA6768">
      <w:pPr>
        <w:numPr>
          <w:ilvl w:val="0"/>
          <w:numId w:val="1"/>
        </w:numPr>
        <w:spacing w:before="120" w:after="120"/>
        <w:ind w:left="288" w:hanging="288"/>
        <w:jc w:val="both"/>
        <w:textAlignment w:val="baseline"/>
        <w:rPr>
          <w:rFonts w:ascii="Arial" w:eastAsia="Arial" w:hAnsi="Arial" w:cs="Arial"/>
          <w:b/>
          <w:color w:val="000000"/>
          <w:sz w:val="20"/>
          <w:lang w:val="fr-FR"/>
        </w:rPr>
      </w:pPr>
      <w:r w:rsidRPr="00173B2A">
        <w:rPr>
          <w:rFonts w:ascii="Arial" w:eastAsia="Arial" w:hAnsi="Arial" w:cs="Arial"/>
          <w:b/>
          <w:color w:val="000000"/>
          <w:sz w:val="20"/>
          <w:lang w:val="fr-FR"/>
        </w:rPr>
        <w:t>Afrique du Sud</w:t>
      </w:r>
      <w:r w:rsidR="00396A16" w:rsidRPr="00173B2A">
        <w:rPr>
          <w:rFonts w:ascii="Arial" w:eastAsia="Arial" w:hAnsi="Arial" w:cs="Arial"/>
          <w:color w:val="000000"/>
          <w:sz w:val="20"/>
          <w:lang w:val="fr-FR"/>
        </w:rPr>
        <w:t xml:space="preserve">: </w:t>
      </w:r>
      <w:r w:rsidR="00EA1EA7" w:rsidRPr="00173B2A">
        <w:rPr>
          <w:rFonts w:ascii="Arial" w:eastAsia="Arial" w:hAnsi="Arial" w:cs="Arial"/>
          <w:color w:val="000000"/>
          <w:sz w:val="20"/>
          <w:lang w:val="fr-FR"/>
        </w:rPr>
        <w:t xml:space="preserve">Conseils </w:t>
      </w:r>
      <w:r w:rsidR="0092536C">
        <w:rPr>
          <w:rFonts w:ascii="Arial" w:eastAsia="Arial" w:hAnsi="Arial" w:cs="Arial"/>
          <w:color w:val="000000"/>
          <w:sz w:val="20"/>
          <w:lang w:val="fr-FR"/>
        </w:rPr>
        <w:t xml:space="preserve">donnés </w:t>
      </w:r>
      <w:r w:rsidR="00EA1EA7" w:rsidRPr="00173B2A">
        <w:rPr>
          <w:rFonts w:ascii="Arial" w:eastAsia="Arial" w:hAnsi="Arial" w:cs="Arial"/>
          <w:color w:val="000000"/>
          <w:sz w:val="20"/>
          <w:lang w:val="fr-FR"/>
        </w:rPr>
        <w:t xml:space="preserve">en matière de </w:t>
      </w:r>
      <w:r w:rsidR="00EA1EA7" w:rsidRPr="00173B2A">
        <w:rPr>
          <w:rFonts w:ascii="Arial" w:eastAsia="Arial" w:hAnsi="Arial" w:cs="Arial"/>
          <w:b/>
          <w:color w:val="000000"/>
          <w:sz w:val="20"/>
          <w:lang w:val="fr-FR"/>
        </w:rPr>
        <w:t>financement de projets</w:t>
      </w:r>
      <w:r w:rsidR="00EA1EA7" w:rsidRPr="00173B2A">
        <w:rPr>
          <w:rFonts w:ascii="Arial" w:eastAsia="Arial" w:hAnsi="Arial" w:cs="Arial"/>
          <w:color w:val="000000"/>
          <w:sz w:val="20"/>
          <w:lang w:val="fr-FR"/>
        </w:rPr>
        <w:t xml:space="preserve"> fournis à</w:t>
      </w:r>
      <w:r w:rsidR="00173B2A" w:rsidRPr="00173B2A">
        <w:rPr>
          <w:rFonts w:ascii="Arial" w:eastAsia="Arial" w:hAnsi="Arial" w:cs="Arial"/>
          <w:color w:val="000000"/>
          <w:sz w:val="20"/>
          <w:lang w:val="fr-FR"/>
        </w:rPr>
        <w:t xml:space="preserve"> </w:t>
      </w:r>
      <w:r w:rsidR="00396A16" w:rsidRPr="00173B2A">
        <w:rPr>
          <w:rFonts w:ascii="Arial" w:eastAsia="Arial" w:hAnsi="Arial" w:cs="Arial"/>
          <w:b/>
          <w:color w:val="000000"/>
          <w:sz w:val="20"/>
          <w:lang w:val="fr-FR"/>
        </w:rPr>
        <w:t xml:space="preserve">Transnet International Holdings </w:t>
      </w:r>
      <w:r w:rsidR="00EA1EA7" w:rsidRPr="00173B2A">
        <w:rPr>
          <w:rFonts w:ascii="Arial" w:eastAsia="Arial" w:hAnsi="Arial" w:cs="Arial"/>
          <w:color w:val="000000"/>
          <w:sz w:val="20"/>
          <w:lang w:val="fr-FR"/>
        </w:rPr>
        <w:t xml:space="preserve">et </w:t>
      </w:r>
      <w:r w:rsidR="0092536C">
        <w:rPr>
          <w:rFonts w:ascii="Arial" w:eastAsia="Arial" w:hAnsi="Arial" w:cs="Arial"/>
          <w:color w:val="000000"/>
          <w:sz w:val="20"/>
          <w:lang w:val="fr-FR"/>
        </w:rPr>
        <w:t xml:space="preserve">à </w:t>
      </w:r>
      <w:r w:rsidR="00EA1EA7" w:rsidRPr="00173B2A">
        <w:rPr>
          <w:rFonts w:ascii="Arial" w:eastAsia="Arial" w:hAnsi="Arial" w:cs="Arial"/>
          <w:color w:val="000000"/>
          <w:sz w:val="20"/>
          <w:lang w:val="fr-FR"/>
        </w:rPr>
        <w:t>différentes banques commerciales su</w:t>
      </w:r>
      <w:r w:rsidR="00173B2A" w:rsidRPr="00173B2A">
        <w:rPr>
          <w:rFonts w:ascii="Arial" w:eastAsia="Arial" w:hAnsi="Arial" w:cs="Arial"/>
          <w:color w:val="000000"/>
          <w:sz w:val="20"/>
          <w:lang w:val="fr-FR"/>
        </w:rPr>
        <w:t>d</w:t>
      </w:r>
      <w:r w:rsidR="00EA1EA7" w:rsidRPr="00173B2A">
        <w:rPr>
          <w:rFonts w:ascii="Arial" w:eastAsia="Arial" w:hAnsi="Arial" w:cs="Arial"/>
          <w:color w:val="000000"/>
          <w:sz w:val="20"/>
          <w:lang w:val="fr-FR"/>
        </w:rPr>
        <w:t xml:space="preserve">-africaines en tant que </w:t>
      </w:r>
      <w:r w:rsidR="00173B2A" w:rsidRPr="00173B2A">
        <w:rPr>
          <w:rFonts w:ascii="Arial" w:eastAsia="Arial" w:hAnsi="Arial" w:cs="Arial"/>
          <w:color w:val="000000"/>
          <w:sz w:val="20"/>
          <w:lang w:val="fr-FR"/>
        </w:rPr>
        <w:t>conseiller juridique d’un consortium consul</w:t>
      </w:r>
      <w:r w:rsidR="00173B2A">
        <w:rPr>
          <w:rFonts w:ascii="Arial" w:eastAsia="Arial" w:hAnsi="Arial" w:cs="Arial"/>
          <w:color w:val="000000"/>
          <w:sz w:val="20"/>
          <w:lang w:val="fr-FR"/>
        </w:rPr>
        <w:t>t</w:t>
      </w:r>
      <w:r w:rsidR="00173B2A" w:rsidRPr="00173B2A">
        <w:rPr>
          <w:rFonts w:ascii="Arial" w:eastAsia="Arial" w:hAnsi="Arial" w:cs="Arial"/>
          <w:color w:val="000000"/>
          <w:sz w:val="20"/>
          <w:lang w:val="fr-FR"/>
        </w:rPr>
        <w:t>atif</w:t>
      </w:r>
      <w:r w:rsidR="0092536C">
        <w:rPr>
          <w:rFonts w:ascii="Arial" w:eastAsia="Arial" w:hAnsi="Arial" w:cs="Arial"/>
          <w:color w:val="000000"/>
          <w:sz w:val="20"/>
          <w:lang w:val="fr-FR"/>
        </w:rPr>
        <w:t>,</w:t>
      </w:r>
      <w:r w:rsidR="00173B2A" w:rsidRPr="00173B2A">
        <w:rPr>
          <w:rFonts w:ascii="Arial" w:eastAsia="Arial" w:hAnsi="Arial" w:cs="Arial"/>
          <w:color w:val="000000"/>
          <w:sz w:val="20"/>
          <w:lang w:val="fr-FR"/>
        </w:rPr>
        <w:t xml:space="preserve"> dirigé par la société néerlandaise de conseil financier et d’investissement</w:t>
      </w:r>
      <w:r w:rsidR="007104B3">
        <w:rPr>
          <w:rFonts w:ascii="Arial" w:eastAsia="Arial" w:hAnsi="Arial" w:cs="Arial"/>
          <w:color w:val="000000"/>
          <w:sz w:val="20"/>
          <w:lang w:val="fr-FR"/>
        </w:rPr>
        <w:t xml:space="preserve">, </w:t>
      </w:r>
      <w:r w:rsidR="00396A16" w:rsidRPr="00173B2A">
        <w:rPr>
          <w:rFonts w:ascii="Arial" w:eastAsia="Arial" w:hAnsi="Arial" w:cs="Arial"/>
          <w:b/>
          <w:color w:val="000000"/>
          <w:sz w:val="20"/>
          <w:lang w:val="fr-FR"/>
        </w:rPr>
        <w:t>Rebel</w:t>
      </w:r>
      <w:r w:rsidR="007104B3">
        <w:rPr>
          <w:rFonts w:ascii="Arial" w:eastAsia="Arial" w:hAnsi="Arial" w:cs="Arial"/>
          <w:b/>
          <w:color w:val="000000"/>
          <w:sz w:val="20"/>
          <w:lang w:val="fr-FR"/>
        </w:rPr>
        <w:t xml:space="preserve">, </w:t>
      </w:r>
      <w:r w:rsidR="0092536C">
        <w:rPr>
          <w:rFonts w:ascii="Arial" w:eastAsia="Arial" w:hAnsi="Arial" w:cs="Arial"/>
          <w:color w:val="000000"/>
          <w:sz w:val="20"/>
          <w:lang w:val="fr-FR"/>
        </w:rPr>
        <w:t>en ce qui concerne</w:t>
      </w:r>
      <w:r w:rsidR="00173B2A" w:rsidRPr="00173B2A">
        <w:rPr>
          <w:rFonts w:ascii="Arial" w:eastAsia="Arial" w:hAnsi="Arial" w:cs="Arial"/>
          <w:color w:val="000000"/>
          <w:sz w:val="20"/>
          <w:lang w:val="fr-FR"/>
        </w:rPr>
        <w:t xml:space="preserve"> une structure de prêt bancaire sans recours, basée sur le financement de projets afin de permettre un investissement éventuel de </w:t>
      </w:r>
      <w:r w:rsidR="00396A16" w:rsidRPr="00173B2A">
        <w:rPr>
          <w:rFonts w:ascii="Arial" w:eastAsia="Arial" w:hAnsi="Arial" w:cs="Arial"/>
          <w:b/>
          <w:color w:val="000000"/>
          <w:sz w:val="20"/>
          <w:lang w:val="fr-FR"/>
        </w:rPr>
        <w:t xml:space="preserve">400 </w:t>
      </w:r>
      <w:r w:rsidR="00173B2A" w:rsidRPr="00173B2A">
        <w:rPr>
          <w:rFonts w:ascii="Arial" w:eastAsia="Arial" w:hAnsi="Arial" w:cs="Arial"/>
          <w:b/>
          <w:color w:val="000000"/>
          <w:sz w:val="20"/>
          <w:lang w:val="fr-FR"/>
        </w:rPr>
        <w:t>m</w:t>
      </w:r>
      <w:r w:rsidR="00396A16" w:rsidRPr="00173B2A">
        <w:rPr>
          <w:rFonts w:ascii="Arial" w:eastAsia="Arial" w:hAnsi="Arial" w:cs="Arial"/>
          <w:b/>
          <w:color w:val="000000"/>
          <w:sz w:val="20"/>
          <w:lang w:val="fr-FR"/>
        </w:rPr>
        <w:t>illion</w:t>
      </w:r>
      <w:r w:rsidR="00173B2A" w:rsidRPr="00173B2A">
        <w:rPr>
          <w:rFonts w:ascii="Arial" w:eastAsia="Arial" w:hAnsi="Arial" w:cs="Arial"/>
          <w:b/>
          <w:color w:val="000000"/>
          <w:sz w:val="20"/>
          <w:lang w:val="fr-FR"/>
        </w:rPr>
        <w:t>s de dollars américains</w:t>
      </w:r>
      <w:r w:rsidR="00396A16" w:rsidRPr="00173B2A">
        <w:rPr>
          <w:rFonts w:ascii="Arial" w:eastAsia="Arial" w:hAnsi="Arial" w:cs="Arial"/>
          <w:b/>
          <w:color w:val="000000"/>
          <w:sz w:val="20"/>
          <w:lang w:val="fr-FR"/>
        </w:rPr>
        <w:t xml:space="preserve"> </w:t>
      </w:r>
      <w:r w:rsidR="00173B2A" w:rsidRPr="00173B2A">
        <w:rPr>
          <w:rFonts w:ascii="Arial" w:eastAsia="Arial" w:hAnsi="Arial" w:cs="Arial"/>
          <w:color w:val="000000"/>
          <w:sz w:val="20"/>
          <w:lang w:val="fr-FR"/>
        </w:rPr>
        <w:t xml:space="preserve">dans des concessions ferroviaires au </w:t>
      </w:r>
      <w:r w:rsidR="00396A16" w:rsidRPr="00173B2A">
        <w:rPr>
          <w:rFonts w:ascii="Arial" w:eastAsia="Arial" w:hAnsi="Arial" w:cs="Arial"/>
          <w:color w:val="000000"/>
          <w:sz w:val="20"/>
          <w:lang w:val="fr-FR"/>
        </w:rPr>
        <w:t xml:space="preserve">Zimbabwe </w:t>
      </w:r>
      <w:r w:rsidR="00173B2A" w:rsidRPr="00173B2A">
        <w:rPr>
          <w:rFonts w:ascii="Arial" w:eastAsia="Arial" w:hAnsi="Arial" w:cs="Arial"/>
          <w:color w:val="000000"/>
          <w:sz w:val="20"/>
          <w:lang w:val="fr-FR"/>
        </w:rPr>
        <w:t xml:space="preserve">et en </w:t>
      </w:r>
      <w:r w:rsidR="00396A16" w:rsidRPr="00173B2A">
        <w:rPr>
          <w:rFonts w:ascii="Arial" w:eastAsia="Arial" w:hAnsi="Arial" w:cs="Arial"/>
          <w:color w:val="000000"/>
          <w:sz w:val="20"/>
          <w:lang w:val="fr-FR"/>
        </w:rPr>
        <w:t>Zambi</w:t>
      </w:r>
      <w:r w:rsidR="00173B2A" w:rsidRPr="00173B2A">
        <w:rPr>
          <w:rFonts w:ascii="Arial" w:eastAsia="Arial" w:hAnsi="Arial" w:cs="Arial"/>
          <w:color w:val="000000"/>
          <w:sz w:val="20"/>
          <w:lang w:val="fr-FR"/>
        </w:rPr>
        <w:t xml:space="preserve">e : </w:t>
      </w:r>
      <w:r w:rsidR="00396A16" w:rsidRPr="00173B2A">
        <w:rPr>
          <w:rFonts w:ascii="Arial" w:eastAsia="Arial" w:hAnsi="Arial" w:cs="Arial"/>
          <w:b/>
          <w:color w:val="000000"/>
          <w:sz w:val="20"/>
          <w:lang w:val="fr-FR"/>
        </w:rPr>
        <w:t xml:space="preserve">; </w:t>
      </w:r>
      <w:r w:rsidR="00173B2A" w:rsidRPr="00173B2A">
        <w:rPr>
          <w:rFonts w:ascii="Arial" w:eastAsia="Arial" w:hAnsi="Arial" w:cs="Arial"/>
          <w:b/>
          <w:color w:val="000000"/>
          <w:sz w:val="20"/>
          <w:lang w:val="fr-FR"/>
        </w:rPr>
        <w:t>de 2</w:t>
      </w:r>
      <w:r w:rsidR="00396A16" w:rsidRPr="00173B2A">
        <w:rPr>
          <w:rFonts w:ascii="Arial" w:eastAsia="Arial" w:hAnsi="Arial" w:cs="Arial"/>
          <w:b/>
          <w:color w:val="000000"/>
          <w:sz w:val="20"/>
          <w:lang w:val="fr-FR"/>
        </w:rPr>
        <w:t xml:space="preserve">019 </w:t>
      </w:r>
      <w:r w:rsidR="00173B2A" w:rsidRPr="00173B2A">
        <w:rPr>
          <w:rFonts w:ascii="Arial" w:eastAsia="Arial" w:hAnsi="Arial" w:cs="Arial"/>
          <w:b/>
          <w:color w:val="000000"/>
          <w:sz w:val="20"/>
          <w:lang w:val="fr-FR"/>
        </w:rPr>
        <w:t>à</w:t>
      </w:r>
      <w:r w:rsidR="00396A16" w:rsidRPr="00173B2A">
        <w:rPr>
          <w:rFonts w:ascii="Arial" w:eastAsia="Arial" w:hAnsi="Arial" w:cs="Arial"/>
          <w:b/>
          <w:color w:val="000000"/>
          <w:sz w:val="20"/>
          <w:lang w:val="fr-FR"/>
        </w:rPr>
        <w:t xml:space="preserve"> </w:t>
      </w:r>
      <w:r w:rsidR="00173B2A" w:rsidRPr="00173B2A">
        <w:rPr>
          <w:rFonts w:ascii="Arial" w:eastAsia="Arial" w:hAnsi="Arial" w:cs="Arial"/>
          <w:b/>
          <w:color w:val="000000"/>
          <w:sz w:val="20"/>
          <w:lang w:val="fr-FR"/>
        </w:rPr>
        <w:t>mai</w:t>
      </w:r>
      <w:r w:rsidR="00396A16" w:rsidRPr="00173B2A">
        <w:rPr>
          <w:rFonts w:ascii="Arial" w:eastAsia="Arial" w:hAnsi="Arial" w:cs="Arial"/>
          <w:b/>
          <w:color w:val="000000"/>
          <w:sz w:val="20"/>
          <w:lang w:val="fr-FR"/>
        </w:rPr>
        <w:t xml:space="preserve"> 2020</w:t>
      </w:r>
      <w:r w:rsidR="00173B2A" w:rsidRPr="00173B2A">
        <w:rPr>
          <w:rFonts w:ascii="Arial" w:eastAsia="Arial" w:hAnsi="Arial" w:cs="Arial"/>
          <w:b/>
          <w:color w:val="000000"/>
          <w:sz w:val="20"/>
          <w:lang w:val="fr-FR"/>
        </w:rPr>
        <w:t xml:space="preserve"> </w:t>
      </w:r>
      <w:r w:rsidR="00396A16" w:rsidRPr="00173B2A">
        <w:rPr>
          <w:rFonts w:ascii="Arial" w:eastAsia="Arial" w:hAnsi="Arial" w:cs="Arial"/>
          <w:color w:val="000000"/>
          <w:sz w:val="20"/>
          <w:lang w:val="fr-FR"/>
        </w:rPr>
        <w:t>;</w:t>
      </w:r>
    </w:p>
    <w:p w14:paraId="6BF667AF" w14:textId="196D290E" w:rsidR="00396A16" w:rsidRPr="00173B2A" w:rsidRDefault="00962243" w:rsidP="00FA6768">
      <w:pPr>
        <w:numPr>
          <w:ilvl w:val="0"/>
          <w:numId w:val="1"/>
        </w:numPr>
        <w:spacing w:before="120" w:after="120"/>
        <w:ind w:left="288" w:hanging="288"/>
        <w:jc w:val="both"/>
        <w:textAlignment w:val="baseline"/>
        <w:rPr>
          <w:rFonts w:ascii="Arial" w:eastAsia="Arial" w:hAnsi="Arial" w:cs="Arial"/>
          <w:b/>
          <w:color w:val="000000"/>
          <w:sz w:val="20"/>
          <w:lang w:val="fr-FR"/>
        </w:rPr>
      </w:pPr>
      <w:r w:rsidRPr="00173B2A">
        <w:rPr>
          <w:rFonts w:ascii="Arial" w:eastAsia="Arial" w:hAnsi="Arial" w:cs="Arial"/>
          <w:b/>
          <w:color w:val="000000"/>
          <w:sz w:val="20"/>
          <w:lang w:val="fr-FR"/>
        </w:rPr>
        <w:t>Afrique du Sud</w:t>
      </w:r>
      <w:r w:rsidR="00396A16" w:rsidRPr="00173B2A">
        <w:rPr>
          <w:rFonts w:ascii="Arial" w:eastAsia="Arial" w:hAnsi="Arial" w:cs="Arial"/>
          <w:b/>
          <w:color w:val="000000"/>
          <w:sz w:val="20"/>
          <w:lang w:val="fr-FR"/>
        </w:rPr>
        <w:t xml:space="preserve">: </w:t>
      </w:r>
      <w:r w:rsidR="00173B2A" w:rsidRPr="00173B2A">
        <w:rPr>
          <w:rFonts w:ascii="Arial" w:eastAsia="Arial" w:hAnsi="Arial" w:cs="Arial"/>
          <w:color w:val="000000"/>
          <w:sz w:val="20"/>
          <w:lang w:val="fr-FR"/>
        </w:rPr>
        <w:t xml:space="preserve">Conseils </w:t>
      </w:r>
      <w:r w:rsidR="0092536C">
        <w:rPr>
          <w:rFonts w:ascii="Arial" w:eastAsia="Arial" w:hAnsi="Arial" w:cs="Arial"/>
          <w:color w:val="000000"/>
          <w:sz w:val="20"/>
          <w:lang w:val="fr-FR"/>
        </w:rPr>
        <w:t xml:space="preserve">donnés </w:t>
      </w:r>
      <w:r w:rsidR="00173B2A" w:rsidRPr="00173B2A">
        <w:rPr>
          <w:rFonts w:ascii="Arial" w:eastAsia="Arial" w:hAnsi="Arial" w:cs="Arial"/>
          <w:color w:val="000000"/>
          <w:sz w:val="20"/>
          <w:lang w:val="fr-FR"/>
        </w:rPr>
        <w:t>en matière de</w:t>
      </w:r>
      <w:r w:rsidR="00173B2A">
        <w:rPr>
          <w:rFonts w:ascii="Arial" w:eastAsia="Arial" w:hAnsi="Arial" w:cs="Arial"/>
          <w:b/>
          <w:color w:val="000000"/>
          <w:sz w:val="20"/>
          <w:lang w:val="fr-FR"/>
        </w:rPr>
        <w:t xml:space="preserve"> financement de projets </w:t>
      </w:r>
      <w:r w:rsidR="00173B2A" w:rsidRPr="00173B2A">
        <w:rPr>
          <w:rFonts w:ascii="Arial" w:eastAsia="Arial" w:hAnsi="Arial" w:cs="Arial"/>
          <w:color w:val="000000"/>
          <w:sz w:val="20"/>
          <w:lang w:val="fr-FR"/>
        </w:rPr>
        <w:t>à</w:t>
      </w:r>
      <w:r w:rsidR="00396A16" w:rsidRPr="00173B2A">
        <w:rPr>
          <w:rFonts w:ascii="Arial" w:eastAsia="Arial" w:hAnsi="Arial" w:cs="Arial"/>
          <w:color w:val="000000"/>
          <w:sz w:val="20"/>
          <w:lang w:val="fr-FR"/>
        </w:rPr>
        <w:t xml:space="preserve"> </w:t>
      </w:r>
      <w:r w:rsidR="00173B2A">
        <w:rPr>
          <w:rFonts w:ascii="Arial" w:eastAsia="Arial" w:hAnsi="Arial" w:cs="Arial"/>
          <w:color w:val="000000"/>
          <w:sz w:val="20"/>
          <w:lang w:val="fr-FR"/>
        </w:rPr>
        <w:t>la</w:t>
      </w:r>
      <w:r w:rsidR="006E1BBB">
        <w:rPr>
          <w:rFonts w:ascii="Arial" w:eastAsia="Arial" w:hAnsi="Arial" w:cs="Arial"/>
          <w:color w:val="000000"/>
          <w:sz w:val="20"/>
          <w:lang w:val="fr-FR"/>
        </w:rPr>
        <w:t xml:space="preserve"> </w:t>
      </w:r>
      <w:r w:rsidR="00396A16" w:rsidRPr="00173B2A">
        <w:rPr>
          <w:rFonts w:ascii="Arial" w:eastAsia="Arial" w:hAnsi="Arial" w:cs="Arial"/>
          <w:b/>
          <w:color w:val="000000"/>
          <w:sz w:val="20"/>
          <w:lang w:val="fr-FR"/>
        </w:rPr>
        <w:t xml:space="preserve">Development Bank of Southern Africa Limited (DBSA) </w:t>
      </w:r>
      <w:r w:rsidR="006E1BBB">
        <w:rPr>
          <w:rFonts w:ascii="Arial" w:eastAsia="Arial" w:hAnsi="Arial" w:cs="Arial"/>
          <w:color w:val="000000"/>
          <w:sz w:val="20"/>
          <w:lang w:val="fr-FR"/>
        </w:rPr>
        <w:t>dans le cadre d’un prêt financier</w:t>
      </w:r>
      <w:r w:rsidR="00396A16" w:rsidRPr="00173B2A">
        <w:rPr>
          <w:rFonts w:ascii="Arial" w:eastAsia="Arial" w:hAnsi="Arial" w:cs="Arial"/>
          <w:color w:val="000000"/>
          <w:sz w:val="20"/>
          <w:lang w:val="fr-FR"/>
        </w:rPr>
        <w:t xml:space="preserve"> </w:t>
      </w:r>
      <w:r w:rsidR="006E1BBB">
        <w:rPr>
          <w:rFonts w:ascii="Arial" w:eastAsia="Arial" w:hAnsi="Arial" w:cs="Arial"/>
          <w:color w:val="000000"/>
          <w:sz w:val="20"/>
          <w:lang w:val="fr-FR"/>
        </w:rPr>
        <w:t xml:space="preserve">impliquant la </w:t>
      </w:r>
      <w:r w:rsidR="00396A16" w:rsidRPr="00173B2A">
        <w:rPr>
          <w:rFonts w:ascii="Arial" w:eastAsia="Arial" w:hAnsi="Arial" w:cs="Arial"/>
          <w:b/>
          <w:color w:val="000000"/>
          <w:sz w:val="20"/>
          <w:lang w:val="fr-FR"/>
        </w:rPr>
        <w:t xml:space="preserve">DBSA </w:t>
      </w:r>
      <w:r w:rsidR="006E1BBB">
        <w:rPr>
          <w:rFonts w:ascii="Arial" w:eastAsia="Arial" w:hAnsi="Arial" w:cs="Arial"/>
          <w:b/>
          <w:color w:val="000000"/>
          <w:sz w:val="20"/>
          <w:lang w:val="fr-FR"/>
        </w:rPr>
        <w:t>et la</w:t>
      </w:r>
      <w:r w:rsidR="00396A16" w:rsidRPr="00173B2A">
        <w:rPr>
          <w:rFonts w:ascii="Arial" w:eastAsia="Arial" w:hAnsi="Arial" w:cs="Arial"/>
          <w:b/>
          <w:color w:val="000000"/>
          <w:sz w:val="20"/>
          <w:lang w:val="fr-FR"/>
        </w:rPr>
        <w:t xml:space="preserve"> Rand Merchant Bank </w:t>
      </w:r>
      <w:r w:rsidR="006E1BBB" w:rsidRPr="006E1BBB">
        <w:rPr>
          <w:rFonts w:ascii="Arial" w:eastAsia="Arial" w:hAnsi="Arial" w:cs="Arial"/>
          <w:color w:val="000000"/>
          <w:sz w:val="20"/>
          <w:lang w:val="fr-FR"/>
        </w:rPr>
        <w:t>pour le financement</w:t>
      </w:r>
      <w:r w:rsidR="006E1BBB">
        <w:rPr>
          <w:rFonts w:ascii="Arial" w:eastAsia="Arial" w:hAnsi="Arial" w:cs="Arial"/>
          <w:color w:val="000000"/>
          <w:sz w:val="20"/>
          <w:lang w:val="fr-FR"/>
        </w:rPr>
        <w:t xml:space="preserve"> d’un projet de traitement des eaux industrielles, à recours limité, à Durban, en Afrique du Sud, pour un montant de 74 millions de Rand, financé par un financement à l’exportation </w:t>
      </w:r>
      <w:r w:rsidR="00396A16" w:rsidRPr="00173B2A">
        <w:rPr>
          <w:rFonts w:ascii="Arial" w:eastAsia="Arial" w:hAnsi="Arial" w:cs="Arial"/>
          <w:b/>
          <w:color w:val="000000"/>
          <w:sz w:val="20"/>
          <w:lang w:val="fr-FR"/>
        </w:rPr>
        <w:t xml:space="preserve">(COFACE) </w:t>
      </w:r>
      <w:r w:rsidR="00396A16" w:rsidRPr="00173B2A">
        <w:rPr>
          <w:rFonts w:ascii="Arial" w:eastAsia="Arial" w:hAnsi="Arial" w:cs="Arial"/>
          <w:color w:val="000000"/>
          <w:sz w:val="20"/>
          <w:lang w:val="fr-FR"/>
        </w:rPr>
        <w:t>(</w:t>
      </w:r>
      <w:r w:rsidR="00603476">
        <w:rPr>
          <w:rFonts w:ascii="Arial" w:eastAsia="Arial" w:hAnsi="Arial" w:cs="Arial"/>
          <w:color w:val="000000"/>
          <w:sz w:val="20"/>
          <w:lang w:val="fr-FR"/>
        </w:rPr>
        <w:t xml:space="preserve">parrainé </w:t>
      </w:r>
      <w:r w:rsidR="006E1BBB">
        <w:rPr>
          <w:rFonts w:ascii="Arial" w:eastAsia="Arial" w:hAnsi="Arial" w:cs="Arial"/>
          <w:color w:val="000000"/>
          <w:sz w:val="20"/>
          <w:lang w:val="fr-FR"/>
        </w:rPr>
        <w:t>par</w:t>
      </w:r>
      <w:r w:rsidR="00396A16" w:rsidRPr="00173B2A">
        <w:rPr>
          <w:rFonts w:ascii="Arial" w:eastAsia="Arial" w:hAnsi="Arial" w:cs="Arial"/>
          <w:color w:val="000000"/>
          <w:sz w:val="20"/>
          <w:lang w:val="fr-FR"/>
        </w:rPr>
        <w:t xml:space="preserve"> </w:t>
      </w:r>
      <w:r w:rsidR="006E1BBB" w:rsidRPr="006E1BBB">
        <w:rPr>
          <w:rFonts w:ascii="Arial" w:eastAsia="Arial" w:hAnsi="Arial" w:cs="Arial"/>
          <w:color w:val="000000"/>
          <w:sz w:val="20"/>
          <w:lang w:val="fr-FR"/>
        </w:rPr>
        <w:t>l’</w:t>
      </w:r>
      <w:r w:rsidR="00396A16" w:rsidRPr="006E1BBB">
        <w:rPr>
          <w:rFonts w:ascii="Arial" w:eastAsia="Arial" w:hAnsi="Arial" w:cs="Arial"/>
          <w:color w:val="000000"/>
          <w:sz w:val="20"/>
          <w:lang w:val="fr-FR"/>
        </w:rPr>
        <w:t>Ominium de Traitement et de Valorisation</w:t>
      </w:r>
      <w:r w:rsidR="00396A16" w:rsidRPr="00173B2A">
        <w:rPr>
          <w:rFonts w:ascii="Arial" w:eastAsia="Arial" w:hAnsi="Arial" w:cs="Arial"/>
          <w:i/>
          <w:color w:val="000000"/>
          <w:sz w:val="20"/>
          <w:lang w:val="fr-FR"/>
        </w:rPr>
        <w:t xml:space="preserve"> </w:t>
      </w:r>
      <w:r w:rsidR="00396A16" w:rsidRPr="00173B2A">
        <w:rPr>
          <w:rFonts w:ascii="Arial" w:eastAsia="Arial" w:hAnsi="Arial" w:cs="Arial"/>
          <w:color w:val="000000"/>
          <w:sz w:val="20"/>
          <w:lang w:val="fr-FR"/>
        </w:rPr>
        <w:t>(OTV)</w:t>
      </w:r>
      <w:r w:rsidR="006E1BBB">
        <w:rPr>
          <w:rFonts w:ascii="Arial" w:eastAsia="Arial" w:hAnsi="Arial" w:cs="Arial"/>
          <w:color w:val="000000"/>
          <w:sz w:val="20"/>
          <w:lang w:val="fr-FR"/>
        </w:rPr>
        <w:t xml:space="preserve">, une filiale du </w:t>
      </w:r>
      <w:r w:rsidR="006E1BBB" w:rsidRPr="006E1BBB">
        <w:rPr>
          <w:rFonts w:ascii="Arial" w:eastAsia="Arial" w:hAnsi="Arial" w:cs="Arial"/>
          <w:b/>
          <w:color w:val="000000"/>
          <w:sz w:val="20"/>
          <w:lang w:val="fr-FR"/>
        </w:rPr>
        <w:t>groupe industriel français</w:t>
      </w:r>
      <w:r w:rsidR="00396A16" w:rsidRPr="00173B2A">
        <w:rPr>
          <w:rFonts w:ascii="Arial" w:eastAsia="Arial" w:hAnsi="Arial" w:cs="Arial"/>
          <w:b/>
          <w:color w:val="000000"/>
          <w:sz w:val="20"/>
          <w:lang w:val="fr-FR"/>
        </w:rPr>
        <w:t xml:space="preserve"> Vivendi</w:t>
      </w:r>
      <w:r w:rsidR="00396A16" w:rsidRPr="00173B2A">
        <w:rPr>
          <w:rFonts w:ascii="Arial" w:eastAsia="Arial" w:hAnsi="Arial" w:cs="Arial"/>
          <w:color w:val="000000"/>
          <w:sz w:val="20"/>
          <w:lang w:val="fr-FR"/>
        </w:rPr>
        <w:t>)</w:t>
      </w:r>
      <w:r w:rsidR="006E1BBB">
        <w:rPr>
          <w:rFonts w:ascii="Arial" w:eastAsia="Arial" w:hAnsi="Arial" w:cs="Arial"/>
          <w:color w:val="000000"/>
          <w:sz w:val="20"/>
          <w:lang w:val="fr-FR"/>
        </w:rPr>
        <w:t xml:space="preserve"> </w:t>
      </w:r>
      <w:r w:rsidR="00396A16" w:rsidRPr="00173B2A">
        <w:rPr>
          <w:rFonts w:ascii="Arial" w:eastAsia="Arial" w:hAnsi="Arial" w:cs="Arial"/>
          <w:color w:val="000000"/>
          <w:sz w:val="20"/>
          <w:lang w:val="fr-FR"/>
        </w:rPr>
        <w:t xml:space="preserve">: </w:t>
      </w:r>
      <w:r w:rsidR="00396A16" w:rsidRPr="00173B2A">
        <w:rPr>
          <w:rFonts w:ascii="Arial" w:eastAsia="Arial" w:hAnsi="Arial" w:cs="Arial"/>
          <w:b/>
          <w:color w:val="000000"/>
          <w:sz w:val="20"/>
          <w:u w:val="single"/>
          <w:lang w:val="fr-FR"/>
        </w:rPr>
        <w:t>1999- 2000</w:t>
      </w:r>
      <w:r w:rsidR="006E1BBB">
        <w:rPr>
          <w:rFonts w:ascii="Arial" w:eastAsia="Arial" w:hAnsi="Arial" w:cs="Arial"/>
          <w:b/>
          <w:color w:val="000000"/>
          <w:sz w:val="20"/>
          <w:u w:val="single"/>
          <w:lang w:val="fr-FR"/>
        </w:rPr>
        <w:t xml:space="preserve"> </w:t>
      </w:r>
      <w:r w:rsidR="00396A16" w:rsidRPr="00173B2A">
        <w:rPr>
          <w:rFonts w:ascii="Arial" w:eastAsia="Arial" w:hAnsi="Arial" w:cs="Arial"/>
          <w:b/>
          <w:color w:val="000000"/>
          <w:sz w:val="20"/>
          <w:u w:val="single"/>
          <w:lang w:val="fr-FR"/>
        </w:rPr>
        <w:t xml:space="preserve">; </w:t>
      </w:r>
    </w:p>
    <w:p w14:paraId="66F49E55" w14:textId="61CEAD98" w:rsidR="00396A16" w:rsidRPr="00FD7797" w:rsidRDefault="00962243"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FD7797">
        <w:rPr>
          <w:rFonts w:ascii="Arial" w:eastAsia="Arial" w:hAnsi="Arial" w:cs="Arial"/>
          <w:b/>
          <w:color w:val="000000"/>
          <w:sz w:val="20"/>
          <w:lang w:val="fr-FR"/>
        </w:rPr>
        <w:t>Afrique du Sud</w:t>
      </w:r>
      <w:r w:rsidR="006E1BBB" w:rsidRPr="00FD7797">
        <w:rPr>
          <w:rFonts w:ascii="Arial" w:eastAsia="Arial" w:hAnsi="Arial" w:cs="Arial"/>
          <w:b/>
          <w:color w:val="000000"/>
          <w:sz w:val="20"/>
          <w:lang w:val="fr-FR"/>
        </w:rPr>
        <w:t xml:space="preserve"> </w:t>
      </w:r>
      <w:r w:rsidR="00396A16" w:rsidRPr="00FD7797">
        <w:rPr>
          <w:rFonts w:ascii="Arial" w:eastAsia="Arial" w:hAnsi="Arial" w:cs="Arial"/>
          <w:b/>
          <w:color w:val="000000"/>
          <w:sz w:val="20"/>
          <w:lang w:val="fr-FR"/>
        </w:rPr>
        <w:t xml:space="preserve">: </w:t>
      </w:r>
      <w:r w:rsidR="00603476" w:rsidRPr="00FD7797">
        <w:rPr>
          <w:rFonts w:ascii="Arial" w:eastAsia="Arial" w:hAnsi="Arial" w:cs="Arial"/>
          <w:color w:val="000000"/>
          <w:sz w:val="20"/>
          <w:lang w:val="fr-FR"/>
        </w:rPr>
        <w:t>Conseils en matière de</w:t>
      </w:r>
      <w:r w:rsidR="00603476" w:rsidRPr="00FD7797">
        <w:rPr>
          <w:rFonts w:ascii="Arial" w:eastAsia="Arial" w:hAnsi="Arial" w:cs="Arial"/>
          <w:b/>
          <w:color w:val="000000"/>
          <w:sz w:val="20"/>
          <w:lang w:val="fr-FR"/>
        </w:rPr>
        <w:t xml:space="preserve"> financement de projets et de règlementation d’exploitation minière </w:t>
      </w:r>
      <w:r w:rsidR="0092536C">
        <w:rPr>
          <w:rFonts w:ascii="Arial" w:eastAsia="Arial" w:hAnsi="Arial" w:cs="Arial"/>
          <w:color w:val="000000"/>
          <w:sz w:val="20"/>
          <w:lang w:val="fr-FR"/>
        </w:rPr>
        <w:t>donnés</w:t>
      </w:r>
      <w:r w:rsidR="00603476" w:rsidRPr="00FD7797">
        <w:rPr>
          <w:rFonts w:ascii="Arial" w:eastAsia="Arial" w:hAnsi="Arial" w:cs="Arial"/>
          <w:color w:val="000000"/>
          <w:sz w:val="20"/>
          <w:lang w:val="fr-FR"/>
        </w:rPr>
        <w:t xml:space="preserve"> à</w:t>
      </w:r>
      <w:r w:rsidR="00396A16" w:rsidRPr="00FD7797">
        <w:rPr>
          <w:rFonts w:ascii="Arial" w:eastAsia="Arial" w:hAnsi="Arial" w:cs="Arial"/>
          <w:color w:val="000000"/>
          <w:sz w:val="20"/>
          <w:lang w:val="fr-FR"/>
        </w:rPr>
        <w:t xml:space="preserve"> </w:t>
      </w:r>
      <w:r w:rsidR="00396A16" w:rsidRPr="00FD7797">
        <w:rPr>
          <w:rFonts w:ascii="Arial" w:eastAsia="Arial" w:hAnsi="Arial" w:cs="Arial"/>
          <w:b/>
          <w:color w:val="000000"/>
          <w:sz w:val="20"/>
          <w:lang w:val="fr-FR"/>
        </w:rPr>
        <w:t>Ntuhuko Exploration &amp; Mining (Pty) Limited</w:t>
      </w:r>
      <w:r w:rsidR="00603476" w:rsidRPr="00FD7797">
        <w:rPr>
          <w:rFonts w:ascii="Arial" w:eastAsia="Arial" w:hAnsi="Arial" w:cs="Arial"/>
          <w:b/>
          <w:color w:val="000000"/>
          <w:sz w:val="20"/>
          <w:lang w:val="fr-FR"/>
        </w:rPr>
        <w:t xml:space="preserve"> </w:t>
      </w:r>
      <w:r w:rsidR="00396A16" w:rsidRPr="00FD7797">
        <w:rPr>
          <w:rFonts w:ascii="Arial" w:eastAsia="Arial" w:hAnsi="Arial" w:cs="Arial"/>
          <w:b/>
          <w:color w:val="000000"/>
          <w:sz w:val="20"/>
          <w:lang w:val="fr-FR"/>
        </w:rPr>
        <w:t xml:space="preserve">; </w:t>
      </w:r>
      <w:r w:rsidR="00603476" w:rsidRPr="00FD7797">
        <w:rPr>
          <w:rFonts w:ascii="Arial" w:eastAsia="Arial" w:hAnsi="Arial" w:cs="Arial"/>
          <w:b/>
          <w:color w:val="000000"/>
          <w:sz w:val="20"/>
          <w:lang w:val="fr-FR"/>
        </w:rPr>
        <w:t xml:space="preserve">de </w:t>
      </w:r>
      <w:r w:rsidR="00396A16" w:rsidRPr="00FD7797">
        <w:rPr>
          <w:rFonts w:ascii="Arial" w:eastAsia="Arial" w:hAnsi="Arial" w:cs="Arial"/>
          <w:b/>
          <w:color w:val="000000"/>
          <w:sz w:val="20"/>
          <w:lang w:val="fr-FR"/>
        </w:rPr>
        <w:t xml:space="preserve">2015 </w:t>
      </w:r>
      <w:r w:rsidR="00603476" w:rsidRPr="00FD7797">
        <w:rPr>
          <w:rFonts w:ascii="Arial" w:eastAsia="Arial" w:hAnsi="Arial" w:cs="Arial"/>
          <w:b/>
          <w:color w:val="000000"/>
          <w:sz w:val="20"/>
          <w:lang w:val="fr-FR"/>
        </w:rPr>
        <w:t>à ce jour</w:t>
      </w:r>
      <w:r w:rsidR="00396A16" w:rsidRPr="00FD7797">
        <w:rPr>
          <w:rFonts w:ascii="Arial" w:eastAsia="Arial" w:hAnsi="Arial" w:cs="Arial"/>
          <w:b/>
          <w:color w:val="000000"/>
          <w:sz w:val="20"/>
          <w:lang w:val="fr-FR"/>
        </w:rPr>
        <w:t xml:space="preserve"> ;</w:t>
      </w:r>
    </w:p>
    <w:p w14:paraId="516B0329" w14:textId="30477F32" w:rsidR="00396A16" w:rsidRPr="00FD7797" w:rsidRDefault="00962243" w:rsidP="00FA6768">
      <w:pPr>
        <w:numPr>
          <w:ilvl w:val="0"/>
          <w:numId w:val="1"/>
        </w:numPr>
        <w:spacing w:before="120" w:after="120"/>
        <w:ind w:left="288" w:hanging="288"/>
        <w:jc w:val="both"/>
        <w:textAlignment w:val="baseline"/>
        <w:rPr>
          <w:rFonts w:ascii="Arial" w:eastAsia="Arial" w:hAnsi="Arial" w:cs="Arial"/>
          <w:b/>
          <w:color w:val="000000"/>
          <w:sz w:val="20"/>
          <w:lang w:val="fr-FR"/>
        </w:rPr>
      </w:pPr>
      <w:r w:rsidRPr="00FD7797">
        <w:rPr>
          <w:rFonts w:ascii="Arial" w:eastAsia="Arial" w:hAnsi="Arial" w:cs="Arial"/>
          <w:b/>
          <w:color w:val="000000"/>
          <w:sz w:val="20"/>
          <w:lang w:val="fr-FR"/>
        </w:rPr>
        <w:t xml:space="preserve">Afrique du </w:t>
      </w:r>
      <w:proofErr w:type="gramStart"/>
      <w:r w:rsidRPr="00FD7797">
        <w:rPr>
          <w:rFonts w:ascii="Arial" w:eastAsia="Arial" w:hAnsi="Arial" w:cs="Arial"/>
          <w:b/>
          <w:color w:val="000000"/>
          <w:sz w:val="20"/>
          <w:lang w:val="fr-FR"/>
        </w:rPr>
        <w:t>Sud</w:t>
      </w:r>
      <w:r w:rsidR="00396A16" w:rsidRPr="00FD7797">
        <w:rPr>
          <w:rFonts w:ascii="Arial" w:eastAsia="Arial" w:hAnsi="Arial" w:cs="Arial"/>
          <w:b/>
          <w:color w:val="000000"/>
          <w:sz w:val="20"/>
          <w:lang w:val="fr-FR"/>
        </w:rPr>
        <w:t>:</w:t>
      </w:r>
      <w:proofErr w:type="gramEnd"/>
      <w:r w:rsidR="00396A16" w:rsidRPr="00FD7797">
        <w:rPr>
          <w:rFonts w:ascii="Arial" w:eastAsia="Arial" w:hAnsi="Arial" w:cs="Arial"/>
          <w:b/>
          <w:color w:val="000000"/>
          <w:sz w:val="20"/>
          <w:lang w:val="fr-FR"/>
        </w:rPr>
        <w:t xml:space="preserve"> </w:t>
      </w:r>
      <w:r w:rsidR="00603476" w:rsidRPr="00FD7797">
        <w:rPr>
          <w:rFonts w:ascii="Arial" w:eastAsia="Arial" w:hAnsi="Arial" w:cs="Arial"/>
          <w:color w:val="000000"/>
          <w:sz w:val="20"/>
          <w:lang w:val="fr-FR"/>
        </w:rPr>
        <w:t xml:space="preserve">Conseils </w:t>
      </w:r>
      <w:r w:rsidR="0092536C">
        <w:rPr>
          <w:rFonts w:ascii="Arial" w:eastAsia="Arial" w:hAnsi="Arial" w:cs="Arial"/>
          <w:color w:val="000000"/>
          <w:sz w:val="20"/>
          <w:lang w:val="fr-FR"/>
        </w:rPr>
        <w:t xml:space="preserve">donnés </w:t>
      </w:r>
      <w:r w:rsidR="00603476" w:rsidRPr="00FD7797">
        <w:rPr>
          <w:rFonts w:ascii="Arial" w:eastAsia="Arial" w:hAnsi="Arial" w:cs="Arial"/>
          <w:color w:val="000000"/>
          <w:sz w:val="20"/>
          <w:lang w:val="fr-FR"/>
        </w:rPr>
        <w:t>en matière de</w:t>
      </w:r>
      <w:r w:rsidR="00603476" w:rsidRPr="00FD7797">
        <w:rPr>
          <w:rFonts w:ascii="Arial" w:eastAsia="Arial" w:hAnsi="Arial" w:cs="Arial"/>
          <w:b/>
          <w:color w:val="000000"/>
          <w:sz w:val="20"/>
          <w:lang w:val="fr-FR"/>
        </w:rPr>
        <w:t xml:space="preserve"> financement de projets à la </w:t>
      </w:r>
      <w:r w:rsidR="00396A16" w:rsidRPr="00FD7797">
        <w:rPr>
          <w:rFonts w:ascii="Arial" w:eastAsia="Arial" w:hAnsi="Arial" w:cs="Arial"/>
          <w:b/>
          <w:color w:val="000000"/>
          <w:sz w:val="20"/>
          <w:lang w:val="fr-FR"/>
        </w:rPr>
        <w:t>DBSA</w:t>
      </w:r>
      <w:r w:rsidR="00396A16" w:rsidRPr="00FD7797">
        <w:rPr>
          <w:rFonts w:ascii="Arial" w:eastAsia="Arial" w:hAnsi="Arial" w:cs="Arial"/>
          <w:color w:val="000000"/>
          <w:sz w:val="20"/>
          <w:lang w:val="fr-FR"/>
        </w:rPr>
        <w:t xml:space="preserve">, </w:t>
      </w:r>
      <w:r w:rsidR="00603476" w:rsidRPr="00FD7797">
        <w:rPr>
          <w:rFonts w:ascii="Arial" w:eastAsia="Arial" w:hAnsi="Arial" w:cs="Arial"/>
          <w:color w:val="000000"/>
          <w:sz w:val="20"/>
          <w:lang w:val="fr-FR"/>
        </w:rPr>
        <w:t xml:space="preserve">à </w:t>
      </w:r>
      <w:r w:rsidR="00396A16" w:rsidRPr="00FD7797">
        <w:rPr>
          <w:rFonts w:ascii="Arial" w:eastAsia="Arial" w:hAnsi="Arial" w:cs="Arial"/>
          <w:b/>
          <w:color w:val="000000"/>
          <w:sz w:val="20"/>
          <w:lang w:val="fr-FR"/>
        </w:rPr>
        <w:t xml:space="preserve">Investec </w:t>
      </w:r>
      <w:r w:rsidR="00603476" w:rsidRPr="00FD7797">
        <w:rPr>
          <w:rFonts w:ascii="Arial" w:eastAsia="Arial" w:hAnsi="Arial" w:cs="Arial"/>
          <w:color w:val="000000"/>
          <w:sz w:val="20"/>
          <w:lang w:val="fr-FR"/>
        </w:rPr>
        <w:t xml:space="preserve">et à la banque d’affaires </w:t>
      </w:r>
      <w:r w:rsidR="00396A16" w:rsidRPr="00FD7797">
        <w:rPr>
          <w:rFonts w:ascii="Arial" w:eastAsia="Arial" w:hAnsi="Arial" w:cs="Arial"/>
          <w:b/>
          <w:color w:val="000000"/>
          <w:sz w:val="20"/>
          <w:lang w:val="fr-FR"/>
        </w:rPr>
        <w:t>ABSA</w:t>
      </w:r>
      <w:r w:rsidR="00603476" w:rsidRPr="00FD7797">
        <w:rPr>
          <w:rFonts w:ascii="Arial" w:eastAsia="Arial" w:hAnsi="Arial" w:cs="Arial"/>
          <w:b/>
          <w:color w:val="000000"/>
          <w:sz w:val="20"/>
          <w:lang w:val="fr-FR"/>
        </w:rPr>
        <w:t>,</w:t>
      </w:r>
      <w:r w:rsidR="00396A16" w:rsidRPr="00FD7797">
        <w:rPr>
          <w:rFonts w:ascii="Arial" w:eastAsia="Arial" w:hAnsi="Arial" w:cs="Arial"/>
          <w:b/>
          <w:color w:val="000000"/>
          <w:sz w:val="20"/>
          <w:lang w:val="fr-FR"/>
        </w:rPr>
        <w:t xml:space="preserve"> </w:t>
      </w:r>
      <w:r w:rsidR="00603476" w:rsidRPr="00FD7797">
        <w:rPr>
          <w:rFonts w:ascii="Arial" w:eastAsia="Arial" w:hAnsi="Arial" w:cs="Arial"/>
          <w:color w:val="000000"/>
          <w:sz w:val="20"/>
          <w:lang w:val="fr-FR"/>
        </w:rPr>
        <w:t xml:space="preserve">dans le cadre d’un projet d’approvisionnement en eau de </w:t>
      </w:r>
      <w:r w:rsidR="00396A16" w:rsidRPr="00FD7797">
        <w:rPr>
          <w:rFonts w:ascii="Arial" w:eastAsia="Arial" w:hAnsi="Arial" w:cs="Arial"/>
          <w:color w:val="000000"/>
          <w:sz w:val="20"/>
          <w:lang w:val="fr-FR"/>
        </w:rPr>
        <w:t>600</w:t>
      </w:r>
      <w:r w:rsidR="00603476" w:rsidRPr="00FD7797">
        <w:rPr>
          <w:rFonts w:ascii="Arial" w:eastAsia="Arial" w:hAnsi="Arial" w:cs="Arial"/>
          <w:color w:val="000000"/>
          <w:sz w:val="20"/>
          <w:lang w:val="fr-FR"/>
        </w:rPr>
        <w:t xml:space="preserve"> millions de Rand  à </w:t>
      </w:r>
      <w:r w:rsidR="00396A16" w:rsidRPr="00FD7797">
        <w:rPr>
          <w:rFonts w:ascii="Arial" w:eastAsia="Arial" w:hAnsi="Arial" w:cs="Arial"/>
          <w:color w:val="000000"/>
          <w:sz w:val="20"/>
          <w:lang w:val="fr-FR"/>
        </w:rPr>
        <w:t>Nelspruit,</w:t>
      </w:r>
      <w:r w:rsidR="00603476" w:rsidRPr="00FD7797">
        <w:rPr>
          <w:rFonts w:ascii="Arial" w:eastAsia="Arial" w:hAnsi="Arial" w:cs="Arial"/>
          <w:color w:val="000000"/>
          <w:sz w:val="20"/>
          <w:lang w:val="fr-FR"/>
        </w:rPr>
        <w:t xml:space="preserve"> en </w:t>
      </w:r>
      <w:r w:rsidR="00396A16" w:rsidRPr="00FD7797">
        <w:rPr>
          <w:rFonts w:ascii="Arial" w:eastAsia="Arial" w:hAnsi="Arial" w:cs="Arial"/>
          <w:color w:val="000000"/>
          <w:sz w:val="20"/>
          <w:lang w:val="fr-FR"/>
        </w:rPr>
        <w:t xml:space="preserve"> </w:t>
      </w:r>
      <w:r w:rsidRPr="00FD7797">
        <w:rPr>
          <w:rFonts w:ascii="Arial" w:eastAsia="Arial" w:hAnsi="Arial" w:cs="Arial"/>
          <w:color w:val="000000"/>
          <w:sz w:val="20"/>
          <w:lang w:val="fr-FR"/>
        </w:rPr>
        <w:t>Afrique du Sud</w:t>
      </w:r>
      <w:r w:rsidR="00396A16" w:rsidRPr="00FD7797">
        <w:rPr>
          <w:rFonts w:ascii="Arial" w:eastAsia="Arial" w:hAnsi="Arial" w:cs="Arial"/>
          <w:color w:val="000000"/>
          <w:sz w:val="20"/>
          <w:lang w:val="fr-FR"/>
        </w:rPr>
        <w:t xml:space="preserve"> (</w:t>
      </w:r>
      <w:r w:rsidR="00603476" w:rsidRPr="00FD7797">
        <w:rPr>
          <w:rFonts w:ascii="Arial" w:eastAsia="Arial" w:hAnsi="Arial" w:cs="Arial"/>
          <w:color w:val="000000"/>
          <w:sz w:val="20"/>
          <w:lang w:val="fr-FR"/>
        </w:rPr>
        <w:t>parrainé</w:t>
      </w:r>
      <w:r w:rsidR="00396A16" w:rsidRPr="00FD7797">
        <w:rPr>
          <w:rFonts w:ascii="Arial" w:eastAsia="Arial" w:hAnsi="Arial" w:cs="Arial"/>
          <w:color w:val="000000"/>
          <w:sz w:val="20"/>
          <w:lang w:val="fr-FR"/>
        </w:rPr>
        <w:t xml:space="preserve"> </w:t>
      </w:r>
      <w:r w:rsidR="00603476" w:rsidRPr="00FD7797">
        <w:rPr>
          <w:rFonts w:ascii="Arial" w:eastAsia="Arial" w:hAnsi="Arial" w:cs="Arial"/>
          <w:color w:val="000000"/>
          <w:sz w:val="20"/>
          <w:lang w:val="fr-FR"/>
        </w:rPr>
        <w:t>par le groupe indus</w:t>
      </w:r>
      <w:r w:rsidR="0092536C">
        <w:rPr>
          <w:rFonts w:ascii="Arial" w:eastAsia="Arial" w:hAnsi="Arial" w:cs="Arial"/>
          <w:color w:val="000000"/>
          <w:sz w:val="20"/>
          <w:lang w:val="fr-FR"/>
        </w:rPr>
        <w:t>triel</w:t>
      </w:r>
      <w:r w:rsidR="00603476" w:rsidRPr="00FD7797">
        <w:rPr>
          <w:rFonts w:ascii="Arial" w:eastAsia="Arial" w:hAnsi="Arial" w:cs="Arial"/>
          <w:color w:val="000000"/>
          <w:sz w:val="20"/>
          <w:lang w:val="fr-FR"/>
        </w:rPr>
        <w:t xml:space="preserve"> </w:t>
      </w:r>
      <w:r w:rsidR="00603476" w:rsidRPr="00FD7797">
        <w:rPr>
          <w:rFonts w:ascii="Arial" w:eastAsia="Arial" w:hAnsi="Arial" w:cs="Arial"/>
          <w:b/>
          <w:color w:val="000000"/>
          <w:sz w:val="20"/>
          <w:lang w:val="fr-FR"/>
        </w:rPr>
        <w:t>anglais</w:t>
      </w:r>
      <w:r w:rsidR="00396A16" w:rsidRPr="00FD7797">
        <w:rPr>
          <w:rFonts w:ascii="Arial" w:eastAsia="Arial" w:hAnsi="Arial" w:cs="Arial"/>
          <w:color w:val="000000"/>
          <w:sz w:val="20"/>
          <w:lang w:val="fr-FR"/>
        </w:rPr>
        <w:t xml:space="preserve">, </w:t>
      </w:r>
      <w:r w:rsidR="00396A16" w:rsidRPr="00FD7797">
        <w:rPr>
          <w:rFonts w:ascii="Arial" w:eastAsia="Arial" w:hAnsi="Arial" w:cs="Arial"/>
          <w:b/>
          <w:color w:val="000000"/>
          <w:sz w:val="20"/>
          <w:lang w:val="fr-FR"/>
        </w:rPr>
        <w:t>Biwater plc</w:t>
      </w:r>
      <w:r w:rsidR="00396A16" w:rsidRPr="00FD7797">
        <w:rPr>
          <w:rFonts w:ascii="Arial" w:eastAsia="Arial" w:hAnsi="Arial" w:cs="Arial"/>
          <w:color w:val="000000"/>
          <w:sz w:val="20"/>
          <w:lang w:val="fr-FR"/>
        </w:rPr>
        <w:t>)</w:t>
      </w:r>
      <w:r w:rsidR="00603476" w:rsidRPr="00FD7797">
        <w:rPr>
          <w:rFonts w:ascii="Arial" w:eastAsia="Arial" w:hAnsi="Arial" w:cs="Arial"/>
          <w:color w:val="000000"/>
          <w:sz w:val="20"/>
          <w:lang w:val="fr-FR"/>
        </w:rPr>
        <w:t xml:space="preserve"> </w:t>
      </w:r>
      <w:r w:rsidR="00396A16" w:rsidRPr="00FD7797">
        <w:rPr>
          <w:rFonts w:ascii="Arial" w:eastAsia="Arial" w:hAnsi="Arial" w:cs="Arial"/>
          <w:color w:val="000000"/>
          <w:sz w:val="20"/>
          <w:lang w:val="fr-FR"/>
        </w:rPr>
        <w:t>:</w:t>
      </w:r>
      <w:r w:rsidR="00603476" w:rsidRPr="00FD7797">
        <w:rPr>
          <w:rFonts w:ascii="Arial" w:eastAsia="Arial" w:hAnsi="Arial" w:cs="Arial"/>
          <w:color w:val="000000"/>
          <w:sz w:val="20"/>
          <w:lang w:val="fr-FR"/>
        </w:rPr>
        <w:t xml:space="preserve"> </w:t>
      </w:r>
      <w:r w:rsidR="00396A16" w:rsidRPr="00FD7797">
        <w:rPr>
          <w:rFonts w:ascii="Arial" w:eastAsia="Arial" w:hAnsi="Arial" w:cs="Arial"/>
          <w:b/>
          <w:color w:val="000000"/>
          <w:sz w:val="20"/>
          <w:u w:val="single"/>
          <w:lang w:val="fr-FR"/>
        </w:rPr>
        <w:t>1999</w:t>
      </w:r>
      <w:r w:rsidR="00603476" w:rsidRPr="00FD7797">
        <w:rPr>
          <w:rFonts w:ascii="Arial" w:eastAsia="Arial" w:hAnsi="Arial" w:cs="Arial"/>
          <w:b/>
          <w:color w:val="000000"/>
          <w:sz w:val="20"/>
          <w:u w:val="single"/>
          <w:lang w:val="fr-FR"/>
        </w:rPr>
        <w:t xml:space="preserve"> </w:t>
      </w:r>
      <w:r w:rsidR="00396A16" w:rsidRPr="00FD7797">
        <w:rPr>
          <w:rFonts w:ascii="Arial" w:eastAsia="Arial" w:hAnsi="Arial" w:cs="Arial"/>
          <w:b/>
          <w:color w:val="000000"/>
          <w:sz w:val="20"/>
          <w:u w:val="single"/>
          <w:lang w:val="fr-FR"/>
        </w:rPr>
        <w:t xml:space="preserve">; </w:t>
      </w:r>
      <w:r w:rsidR="00396A16" w:rsidRPr="00FD7797">
        <w:rPr>
          <w:rFonts w:ascii="Arial" w:eastAsia="Arial" w:hAnsi="Arial" w:cs="Arial"/>
          <w:b/>
          <w:color w:val="000000"/>
          <w:sz w:val="20"/>
          <w:lang w:val="fr-FR"/>
        </w:rPr>
        <w:t xml:space="preserve"> </w:t>
      </w:r>
    </w:p>
    <w:p w14:paraId="11652566" w14:textId="5A6DF038" w:rsidR="00396A16" w:rsidRPr="00FD7797"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FD7797">
        <w:rPr>
          <w:rFonts w:ascii="Arial" w:eastAsia="Arial" w:hAnsi="Arial" w:cs="Arial"/>
          <w:b/>
          <w:color w:val="000000"/>
          <w:sz w:val="20"/>
          <w:lang w:val="fr-FR"/>
        </w:rPr>
        <w:t>Tanzani</w:t>
      </w:r>
      <w:r w:rsidR="00FA64A9" w:rsidRPr="00FD7797">
        <w:rPr>
          <w:rFonts w:ascii="Arial" w:eastAsia="Arial" w:hAnsi="Arial" w:cs="Arial"/>
          <w:b/>
          <w:color w:val="000000"/>
          <w:sz w:val="20"/>
          <w:lang w:val="fr-FR"/>
        </w:rPr>
        <w:t xml:space="preserve">e </w:t>
      </w:r>
      <w:r w:rsidRPr="00FD7797">
        <w:rPr>
          <w:rFonts w:ascii="Arial" w:eastAsia="Arial" w:hAnsi="Arial" w:cs="Arial"/>
          <w:b/>
          <w:color w:val="000000"/>
          <w:sz w:val="20"/>
          <w:lang w:val="fr-FR"/>
        </w:rPr>
        <w:t xml:space="preserve">: </w:t>
      </w:r>
      <w:r w:rsidRPr="00FD7797">
        <w:rPr>
          <w:rFonts w:ascii="Arial" w:eastAsia="Arial" w:hAnsi="Arial" w:cs="Arial"/>
          <w:color w:val="000000"/>
          <w:sz w:val="20"/>
          <w:lang w:val="fr-FR"/>
        </w:rPr>
        <w:t>Air Tanzania</w:t>
      </w:r>
      <w:r w:rsidR="00FA64A9" w:rsidRPr="00FD7797">
        <w:rPr>
          <w:rFonts w:ascii="Arial" w:eastAsia="Arial" w:hAnsi="Arial" w:cs="Arial"/>
          <w:color w:val="000000"/>
          <w:sz w:val="20"/>
          <w:lang w:val="fr-FR"/>
        </w:rPr>
        <w:t xml:space="preserve"> </w:t>
      </w:r>
      <w:r w:rsidRPr="00FD7797">
        <w:rPr>
          <w:rFonts w:ascii="Arial" w:eastAsia="Arial" w:hAnsi="Arial" w:cs="Arial"/>
          <w:color w:val="000000"/>
          <w:sz w:val="20"/>
          <w:lang w:val="fr-FR"/>
        </w:rPr>
        <w:t xml:space="preserve">: </w:t>
      </w:r>
      <w:r w:rsidR="00FA64A9" w:rsidRPr="00FD7797">
        <w:rPr>
          <w:rFonts w:ascii="Arial" w:eastAsia="Arial" w:hAnsi="Arial" w:cs="Arial"/>
          <w:color w:val="000000"/>
          <w:sz w:val="20"/>
          <w:lang w:val="fr-FR"/>
        </w:rPr>
        <w:t xml:space="preserve">conseils donnés à </w:t>
      </w:r>
      <w:r w:rsidRPr="00FD7797">
        <w:rPr>
          <w:rFonts w:ascii="Arial" w:eastAsia="Arial" w:hAnsi="Arial" w:cs="Arial"/>
          <w:color w:val="000000"/>
          <w:sz w:val="20"/>
          <w:lang w:val="fr-FR"/>
        </w:rPr>
        <w:t xml:space="preserve">HSBC </w:t>
      </w:r>
      <w:r w:rsidR="00FA64A9" w:rsidRPr="00FD7797">
        <w:rPr>
          <w:rFonts w:ascii="Arial" w:eastAsia="Arial" w:hAnsi="Arial" w:cs="Arial"/>
          <w:color w:val="000000"/>
          <w:sz w:val="20"/>
          <w:lang w:val="fr-FR"/>
        </w:rPr>
        <w:t>dans le cadre d’un appel d’offres relati</w:t>
      </w:r>
      <w:r w:rsidR="0092536C">
        <w:rPr>
          <w:rFonts w:ascii="Arial" w:eastAsia="Arial" w:hAnsi="Arial" w:cs="Arial"/>
          <w:color w:val="000000"/>
          <w:sz w:val="20"/>
          <w:lang w:val="fr-FR"/>
        </w:rPr>
        <w:t>f</w:t>
      </w:r>
      <w:r w:rsidR="00FA64A9" w:rsidRPr="00FD7797">
        <w:rPr>
          <w:rFonts w:ascii="Arial" w:eastAsia="Arial" w:hAnsi="Arial" w:cs="Arial"/>
          <w:color w:val="000000"/>
          <w:sz w:val="20"/>
          <w:lang w:val="fr-FR"/>
        </w:rPr>
        <w:t xml:space="preserve"> à la </w:t>
      </w:r>
      <w:r w:rsidRPr="00FD7797">
        <w:rPr>
          <w:rFonts w:ascii="Arial" w:eastAsia="Arial" w:hAnsi="Arial" w:cs="Arial"/>
          <w:color w:val="000000"/>
          <w:sz w:val="20"/>
          <w:lang w:val="fr-FR"/>
        </w:rPr>
        <w:t xml:space="preserve">privatisation </w:t>
      </w:r>
      <w:r w:rsidR="00FA64A9" w:rsidRPr="00FD7797">
        <w:rPr>
          <w:rFonts w:ascii="Arial" w:eastAsia="Arial" w:hAnsi="Arial" w:cs="Arial"/>
          <w:color w:val="000000"/>
          <w:sz w:val="20"/>
          <w:lang w:val="fr-FR"/>
        </w:rPr>
        <w:t>d</w:t>
      </w:r>
      <w:r w:rsidR="0092536C">
        <w:rPr>
          <w:rFonts w:ascii="Arial" w:eastAsia="Arial" w:hAnsi="Arial" w:cs="Arial"/>
          <w:color w:val="000000"/>
          <w:sz w:val="20"/>
          <w:lang w:val="fr-FR"/>
        </w:rPr>
        <w:t>’</w:t>
      </w:r>
      <w:r w:rsidRPr="00FD7797">
        <w:rPr>
          <w:rFonts w:ascii="Arial" w:eastAsia="Arial" w:hAnsi="Arial" w:cs="Arial"/>
          <w:color w:val="000000"/>
          <w:sz w:val="20"/>
          <w:lang w:val="fr-FR"/>
        </w:rPr>
        <w:t xml:space="preserve">Air Tanzania </w:t>
      </w:r>
      <w:r w:rsidR="00FA64A9" w:rsidRPr="00FD7797">
        <w:rPr>
          <w:rFonts w:ascii="Arial" w:eastAsia="Arial" w:hAnsi="Arial" w:cs="Arial"/>
          <w:color w:val="000000"/>
          <w:sz w:val="20"/>
          <w:lang w:val="fr-FR"/>
        </w:rPr>
        <w:t xml:space="preserve">et coordination de la </w:t>
      </w:r>
      <w:r w:rsidR="00717E04" w:rsidRPr="00FD7797">
        <w:rPr>
          <w:rFonts w:ascii="Arial" w:eastAsia="Arial" w:hAnsi="Arial" w:cs="Arial"/>
          <w:color w:val="000000"/>
          <w:sz w:val="20"/>
          <w:lang w:val="fr-FR"/>
        </w:rPr>
        <w:t>demande de</w:t>
      </w:r>
      <w:r w:rsidR="00FA64A9" w:rsidRPr="00FD7797">
        <w:rPr>
          <w:rFonts w:ascii="Arial" w:eastAsia="Arial" w:hAnsi="Arial" w:cs="Arial"/>
          <w:color w:val="000000"/>
          <w:sz w:val="20"/>
          <w:lang w:val="fr-FR"/>
        </w:rPr>
        <w:t xml:space="preserve"> conseillers juridiques formul</w:t>
      </w:r>
      <w:r w:rsidR="0092536C">
        <w:rPr>
          <w:rFonts w:ascii="Arial" w:eastAsia="Arial" w:hAnsi="Arial" w:cs="Arial"/>
          <w:color w:val="000000"/>
          <w:sz w:val="20"/>
          <w:lang w:val="fr-FR"/>
        </w:rPr>
        <w:t>ée</w:t>
      </w:r>
      <w:r w:rsidR="00FA64A9" w:rsidRPr="00FD7797">
        <w:rPr>
          <w:rFonts w:ascii="Arial" w:eastAsia="Arial" w:hAnsi="Arial" w:cs="Arial"/>
          <w:color w:val="000000"/>
          <w:sz w:val="20"/>
          <w:lang w:val="fr-FR"/>
        </w:rPr>
        <w:t xml:space="preserve"> </w:t>
      </w:r>
      <w:r w:rsidR="0092536C">
        <w:rPr>
          <w:rFonts w:ascii="Arial" w:eastAsia="Arial" w:hAnsi="Arial" w:cs="Arial"/>
          <w:color w:val="000000"/>
          <w:sz w:val="20"/>
          <w:lang w:val="fr-FR"/>
        </w:rPr>
        <w:t>p</w:t>
      </w:r>
      <w:r w:rsidR="00FA64A9" w:rsidRPr="00FD7797">
        <w:rPr>
          <w:rFonts w:ascii="Arial" w:eastAsia="Arial" w:hAnsi="Arial" w:cs="Arial"/>
          <w:color w:val="000000"/>
          <w:sz w:val="20"/>
          <w:lang w:val="fr-FR"/>
        </w:rPr>
        <w:t>ar le gouvernement tanzanien</w:t>
      </w:r>
      <w:r w:rsidR="0092536C">
        <w:rPr>
          <w:rFonts w:ascii="Arial" w:eastAsia="Arial" w:hAnsi="Arial" w:cs="Arial"/>
          <w:color w:val="000000"/>
          <w:sz w:val="20"/>
          <w:lang w:val="fr-FR"/>
        </w:rPr>
        <w:t>,</w:t>
      </w:r>
      <w:r w:rsidR="00FA64A9" w:rsidRPr="00FD7797">
        <w:rPr>
          <w:rFonts w:ascii="Arial" w:eastAsia="Arial" w:hAnsi="Arial" w:cs="Arial"/>
          <w:color w:val="000000"/>
          <w:sz w:val="20"/>
          <w:lang w:val="fr-FR"/>
        </w:rPr>
        <w:t xml:space="preserve"> dans le cadre de la proposition de </w:t>
      </w:r>
      <w:r w:rsidRPr="00FD7797">
        <w:rPr>
          <w:rFonts w:ascii="Arial" w:eastAsia="Arial" w:hAnsi="Arial" w:cs="Arial"/>
          <w:color w:val="000000"/>
          <w:sz w:val="20"/>
          <w:lang w:val="fr-FR"/>
        </w:rPr>
        <w:t xml:space="preserve">privatisation </w:t>
      </w:r>
      <w:r w:rsidR="00717E04" w:rsidRPr="00FD7797">
        <w:rPr>
          <w:rFonts w:ascii="Arial" w:eastAsia="Arial" w:hAnsi="Arial" w:cs="Arial"/>
          <w:color w:val="000000"/>
          <w:sz w:val="20"/>
          <w:lang w:val="fr-FR"/>
        </w:rPr>
        <w:t>d’Air Tanzanie</w:t>
      </w:r>
      <w:r w:rsidR="00FA64A9" w:rsidRPr="00FD7797">
        <w:rPr>
          <w:rFonts w:ascii="Arial" w:eastAsia="Arial" w:hAnsi="Arial" w:cs="Arial"/>
          <w:color w:val="000000"/>
          <w:sz w:val="20"/>
          <w:lang w:val="fr-FR"/>
        </w:rPr>
        <w:t xml:space="preserve"> </w:t>
      </w:r>
      <w:r w:rsidRPr="00FD7797">
        <w:rPr>
          <w:rFonts w:ascii="Arial" w:eastAsia="Arial" w:hAnsi="Arial" w:cs="Arial"/>
          <w:color w:val="000000"/>
          <w:sz w:val="20"/>
          <w:lang w:val="fr-FR"/>
        </w:rPr>
        <w:t xml:space="preserve">: </w:t>
      </w:r>
      <w:r w:rsidRPr="00FD7797">
        <w:rPr>
          <w:rFonts w:ascii="Arial" w:eastAsia="Arial" w:hAnsi="Arial" w:cs="Arial"/>
          <w:b/>
          <w:color w:val="000000"/>
          <w:sz w:val="20"/>
          <w:u w:val="single"/>
          <w:lang w:val="fr-FR"/>
        </w:rPr>
        <w:t>1999</w:t>
      </w:r>
      <w:r w:rsidR="00FA64A9" w:rsidRPr="00FD7797">
        <w:rPr>
          <w:rFonts w:ascii="Arial" w:eastAsia="Arial" w:hAnsi="Arial" w:cs="Arial"/>
          <w:b/>
          <w:color w:val="000000"/>
          <w:sz w:val="20"/>
          <w:u w:val="single"/>
          <w:lang w:val="fr-FR"/>
        </w:rPr>
        <w:t xml:space="preserve"> </w:t>
      </w:r>
      <w:r w:rsidRPr="00FD7797">
        <w:rPr>
          <w:rFonts w:ascii="Arial" w:eastAsia="Arial" w:hAnsi="Arial" w:cs="Arial"/>
          <w:b/>
          <w:color w:val="000000"/>
          <w:sz w:val="20"/>
          <w:u w:val="single"/>
          <w:lang w:val="fr-FR"/>
        </w:rPr>
        <w:t xml:space="preserve">; </w:t>
      </w:r>
      <w:r w:rsidRPr="00FD7797">
        <w:rPr>
          <w:rFonts w:ascii="Arial" w:eastAsia="Arial" w:hAnsi="Arial" w:cs="Arial"/>
          <w:b/>
          <w:color w:val="000000"/>
          <w:sz w:val="20"/>
          <w:lang w:val="fr-FR"/>
        </w:rPr>
        <w:t xml:space="preserve"> </w:t>
      </w:r>
    </w:p>
    <w:p w14:paraId="705863F0" w14:textId="03C899CE" w:rsidR="00396A16" w:rsidRPr="00FD7797"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FD7797">
        <w:rPr>
          <w:rFonts w:ascii="Arial" w:eastAsia="Arial" w:hAnsi="Arial" w:cs="Arial"/>
          <w:b/>
          <w:color w:val="000000"/>
          <w:sz w:val="20"/>
          <w:lang w:val="fr-FR"/>
        </w:rPr>
        <w:t>Tanzani</w:t>
      </w:r>
      <w:r w:rsidR="00603476" w:rsidRPr="00FD7797">
        <w:rPr>
          <w:rFonts w:ascii="Arial" w:eastAsia="Arial" w:hAnsi="Arial" w:cs="Arial"/>
          <w:b/>
          <w:color w:val="000000"/>
          <w:sz w:val="20"/>
          <w:lang w:val="fr-FR"/>
        </w:rPr>
        <w:t>e</w:t>
      </w:r>
      <w:r w:rsidR="00FA64A9" w:rsidRPr="00FD7797">
        <w:rPr>
          <w:rFonts w:ascii="Arial" w:eastAsia="Arial" w:hAnsi="Arial" w:cs="Arial"/>
          <w:b/>
          <w:color w:val="000000"/>
          <w:sz w:val="20"/>
          <w:lang w:val="fr-FR"/>
        </w:rPr>
        <w:t xml:space="preserve"> </w:t>
      </w:r>
      <w:r w:rsidRPr="00FD7797">
        <w:rPr>
          <w:rFonts w:ascii="Arial" w:eastAsia="Arial" w:hAnsi="Arial" w:cs="Arial"/>
          <w:b/>
          <w:color w:val="000000"/>
          <w:sz w:val="20"/>
          <w:lang w:val="fr-FR"/>
        </w:rPr>
        <w:t xml:space="preserve">: </w:t>
      </w:r>
      <w:r w:rsidR="00603476" w:rsidRPr="00FD7797">
        <w:rPr>
          <w:rFonts w:ascii="Arial" w:eastAsia="Arial" w:hAnsi="Arial" w:cs="Arial"/>
          <w:color w:val="000000"/>
          <w:sz w:val="20"/>
          <w:lang w:val="fr-FR"/>
        </w:rPr>
        <w:t xml:space="preserve">Conseils donnés </w:t>
      </w:r>
      <w:r w:rsidR="00717E04" w:rsidRPr="00FD7797">
        <w:rPr>
          <w:rFonts w:ascii="Arial" w:eastAsia="Arial" w:hAnsi="Arial" w:cs="Arial"/>
          <w:color w:val="000000"/>
          <w:sz w:val="20"/>
          <w:lang w:val="fr-FR"/>
        </w:rPr>
        <w:t xml:space="preserve">à </w:t>
      </w:r>
      <w:r w:rsidR="00717E04" w:rsidRPr="00FD7797">
        <w:rPr>
          <w:rFonts w:ascii="Arial" w:eastAsia="Arial" w:hAnsi="Arial" w:cs="Arial"/>
          <w:b/>
          <w:color w:val="000000"/>
          <w:sz w:val="20"/>
          <w:lang w:val="fr-FR"/>
        </w:rPr>
        <w:t>Elgin</w:t>
      </w:r>
      <w:r w:rsidRPr="00FD7797">
        <w:rPr>
          <w:rFonts w:ascii="Arial" w:eastAsia="Arial" w:hAnsi="Arial" w:cs="Arial"/>
          <w:color w:val="000000"/>
          <w:sz w:val="20"/>
          <w:lang w:val="fr-FR"/>
        </w:rPr>
        <w:t xml:space="preserve"> Engineering Group </w:t>
      </w:r>
      <w:r w:rsidR="00FA64A9" w:rsidRPr="00FD7797">
        <w:rPr>
          <w:rFonts w:ascii="Arial" w:eastAsia="Arial" w:hAnsi="Arial" w:cs="Arial"/>
          <w:color w:val="000000"/>
          <w:sz w:val="20"/>
          <w:lang w:val="fr-FR"/>
        </w:rPr>
        <w:t>en ce qui concerne la cr</w:t>
      </w:r>
      <w:r w:rsidR="0092536C">
        <w:rPr>
          <w:rFonts w:ascii="Arial" w:eastAsia="Arial" w:hAnsi="Arial" w:cs="Arial"/>
          <w:color w:val="000000"/>
          <w:sz w:val="20"/>
          <w:lang w:val="fr-FR"/>
        </w:rPr>
        <w:t>é</w:t>
      </w:r>
      <w:r w:rsidR="00FA64A9" w:rsidRPr="00FD7797">
        <w:rPr>
          <w:rFonts w:ascii="Arial" w:eastAsia="Arial" w:hAnsi="Arial" w:cs="Arial"/>
          <w:color w:val="000000"/>
          <w:sz w:val="20"/>
          <w:lang w:val="fr-FR"/>
        </w:rPr>
        <w:t xml:space="preserve">ation d’un </w:t>
      </w:r>
      <w:r w:rsidRPr="00FD7797">
        <w:rPr>
          <w:rFonts w:ascii="Arial" w:eastAsia="Arial" w:hAnsi="Arial" w:cs="Arial"/>
          <w:color w:val="000000"/>
          <w:sz w:val="20"/>
          <w:lang w:val="fr-FR"/>
        </w:rPr>
        <w:t>joint</w:t>
      </w:r>
      <w:r w:rsidR="0092536C">
        <w:rPr>
          <w:rFonts w:ascii="Arial" w:eastAsia="Arial" w:hAnsi="Arial" w:cs="Arial"/>
          <w:color w:val="000000"/>
          <w:sz w:val="20"/>
          <w:lang w:val="fr-FR"/>
        </w:rPr>
        <w:t>-</w:t>
      </w:r>
      <w:r w:rsidRPr="00FD7797">
        <w:rPr>
          <w:rFonts w:ascii="Arial" w:eastAsia="Arial" w:hAnsi="Arial" w:cs="Arial"/>
          <w:color w:val="000000"/>
          <w:sz w:val="20"/>
          <w:lang w:val="fr-FR"/>
        </w:rPr>
        <w:t xml:space="preserve">venture </w:t>
      </w:r>
      <w:r w:rsidR="00FA64A9" w:rsidRPr="00FD7797">
        <w:rPr>
          <w:rFonts w:ascii="Arial" w:eastAsia="Arial" w:hAnsi="Arial" w:cs="Arial"/>
          <w:color w:val="000000"/>
          <w:sz w:val="20"/>
          <w:lang w:val="fr-FR"/>
        </w:rPr>
        <w:t>avec une société détenue par le gouvernem</w:t>
      </w:r>
      <w:r w:rsidR="0092536C">
        <w:rPr>
          <w:rFonts w:ascii="Arial" w:eastAsia="Arial" w:hAnsi="Arial" w:cs="Arial"/>
          <w:color w:val="000000"/>
          <w:sz w:val="20"/>
          <w:lang w:val="fr-FR"/>
        </w:rPr>
        <w:t>e</w:t>
      </w:r>
      <w:r w:rsidR="00FA64A9" w:rsidRPr="00FD7797">
        <w:rPr>
          <w:rFonts w:ascii="Arial" w:eastAsia="Arial" w:hAnsi="Arial" w:cs="Arial"/>
          <w:color w:val="000000"/>
          <w:sz w:val="20"/>
          <w:lang w:val="fr-FR"/>
        </w:rPr>
        <w:t xml:space="preserve">nt de </w:t>
      </w:r>
      <w:r w:rsidRPr="00FD7797">
        <w:rPr>
          <w:rFonts w:ascii="Arial" w:eastAsia="Arial" w:hAnsi="Arial" w:cs="Arial"/>
          <w:color w:val="000000"/>
          <w:sz w:val="20"/>
          <w:lang w:val="fr-FR"/>
        </w:rPr>
        <w:t>Tanzani</w:t>
      </w:r>
      <w:r w:rsidR="00FA64A9" w:rsidRPr="00FD7797">
        <w:rPr>
          <w:rFonts w:ascii="Arial" w:eastAsia="Arial" w:hAnsi="Arial" w:cs="Arial"/>
          <w:color w:val="000000"/>
          <w:sz w:val="20"/>
          <w:lang w:val="fr-FR"/>
        </w:rPr>
        <w:t xml:space="preserve">e </w:t>
      </w:r>
      <w:r w:rsidRPr="00FD7797">
        <w:rPr>
          <w:rFonts w:ascii="Arial" w:eastAsia="Arial" w:hAnsi="Arial" w:cs="Arial"/>
          <w:b/>
          <w:color w:val="000000"/>
          <w:sz w:val="20"/>
          <w:lang w:val="fr-FR"/>
        </w:rPr>
        <w:t xml:space="preserve">: </w:t>
      </w:r>
      <w:r w:rsidRPr="00FD7797">
        <w:rPr>
          <w:rFonts w:ascii="Arial" w:eastAsia="Arial" w:hAnsi="Arial" w:cs="Arial"/>
          <w:b/>
          <w:color w:val="000000"/>
          <w:sz w:val="20"/>
          <w:u w:val="single"/>
          <w:lang w:val="fr-FR"/>
        </w:rPr>
        <w:t>2012</w:t>
      </w:r>
      <w:r w:rsidR="00FA64A9" w:rsidRPr="00FD7797">
        <w:rPr>
          <w:rFonts w:ascii="Arial" w:eastAsia="Arial" w:hAnsi="Arial" w:cs="Arial"/>
          <w:b/>
          <w:color w:val="000000"/>
          <w:sz w:val="20"/>
          <w:u w:val="single"/>
          <w:lang w:val="fr-FR"/>
        </w:rPr>
        <w:t xml:space="preserve"> </w:t>
      </w:r>
      <w:r w:rsidRPr="00FD7797">
        <w:rPr>
          <w:rFonts w:ascii="Arial" w:eastAsia="Arial" w:hAnsi="Arial" w:cs="Arial"/>
          <w:b/>
          <w:color w:val="000000"/>
          <w:sz w:val="20"/>
          <w:u w:val="single"/>
          <w:lang w:val="fr-FR"/>
        </w:rPr>
        <w:t xml:space="preserve">; </w:t>
      </w:r>
      <w:r w:rsidRPr="00FD7797">
        <w:rPr>
          <w:rFonts w:ascii="Arial" w:eastAsia="Arial" w:hAnsi="Arial" w:cs="Arial"/>
          <w:b/>
          <w:color w:val="000000"/>
          <w:sz w:val="20"/>
          <w:lang w:val="fr-FR"/>
        </w:rPr>
        <w:t xml:space="preserve"> </w:t>
      </w:r>
    </w:p>
    <w:p w14:paraId="09FEDCA3" w14:textId="1A80440C" w:rsidR="00396A16" w:rsidRPr="00FD7797" w:rsidRDefault="00396A1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FD7797">
        <w:rPr>
          <w:rFonts w:ascii="Arial" w:eastAsia="Arial" w:hAnsi="Arial" w:cs="Arial"/>
          <w:b/>
          <w:color w:val="000000"/>
          <w:sz w:val="20"/>
          <w:lang w:val="fr-FR"/>
        </w:rPr>
        <w:t>Tur</w:t>
      </w:r>
      <w:r w:rsidR="00FA64A9" w:rsidRPr="00FD7797">
        <w:rPr>
          <w:rFonts w:ascii="Arial" w:eastAsia="Arial" w:hAnsi="Arial" w:cs="Arial"/>
          <w:b/>
          <w:color w:val="000000"/>
          <w:sz w:val="20"/>
          <w:lang w:val="fr-FR"/>
        </w:rPr>
        <w:t>quie</w:t>
      </w:r>
      <w:r w:rsidRPr="00FD7797">
        <w:rPr>
          <w:rFonts w:ascii="Arial" w:eastAsia="Arial" w:hAnsi="Arial" w:cs="Arial"/>
          <w:b/>
          <w:color w:val="000000"/>
          <w:sz w:val="20"/>
          <w:lang w:val="fr-FR"/>
        </w:rPr>
        <w:t>/</w:t>
      </w:r>
      <w:r w:rsidR="00962243" w:rsidRPr="00FD7797">
        <w:rPr>
          <w:rFonts w:ascii="Arial" w:eastAsia="Arial" w:hAnsi="Arial" w:cs="Arial"/>
          <w:b/>
          <w:color w:val="000000"/>
          <w:sz w:val="20"/>
          <w:lang w:val="fr-FR"/>
        </w:rPr>
        <w:t>Afrique du Sud</w:t>
      </w:r>
      <w:r w:rsidR="00FA64A9" w:rsidRPr="00FD7797">
        <w:rPr>
          <w:rFonts w:ascii="Arial" w:eastAsia="Arial" w:hAnsi="Arial" w:cs="Arial"/>
          <w:b/>
          <w:color w:val="000000"/>
          <w:sz w:val="20"/>
          <w:lang w:val="fr-FR"/>
        </w:rPr>
        <w:t xml:space="preserve"> </w:t>
      </w:r>
      <w:r w:rsidRPr="00FD7797">
        <w:rPr>
          <w:rFonts w:ascii="Arial" w:eastAsia="Arial" w:hAnsi="Arial" w:cs="Arial"/>
          <w:b/>
          <w:color w:val="000000"/>
          <w:sz w:val="20"/>
          <w:lang w:val="fr-FR"/>
        </w:rPr>
        <w:t xml:space="preserve">: </w:t>
      </w:r>
      <w:r w:rsidR="007B6517">
        <w:rPr>
          <w:rFonts w:ascii="Arial" w:eastAsia="Arial" w:hAnsi="Arial" w:cs="Arial"/>
          <w:color w:val="000000"/>
          <w:sz w:val="20"/>
          <w:lang w:val="fr-FR"/>
        </w:rPr>
        <w:t>C</w:t>
      </w:r>
      <w:r w:rsidR="00FA64A9" w:rsidRPr="00FD7797">
        <w:rPr>
          <w:rFonts w:ascii="Arial" w:eastAsia="Arial" w:hAnsi="Arial" w:cs="Arial"/>
          <w:color w:val="000000"/>
          <w:sz w:val="20"/>
          <w:lang w:val="fr-FR"/>
        </w:rPr>
        <w:t xml:space="preserve">onseils préliminaires initiaux en matière de réglementation </w:t>
      </w:r>
      <w:r w:rsidR="007B6517">
        <w:rPr>
          <w:rFonts w:ascii="Arial" w:eastAsia="Arial" w:hAnsi="Arial" w:cs="Arial"/>
          <w:color w:val="000000"/>
          <w:sz w:val="20"/>
          <w:lang w:val="fr-FR"/>
        </w:rPr>
        <w:t xml:space="preserve">donnés </w:t>
      </w:r>
      <w:r w:rsidR="00FA64A9" w:rsidRPr="00FD7797">
        <w:rPr>
          <w:rFonts w:ascii="Arial" w:eastAsia="Arial" w:hAnsi="Arial" w:cs="Arial"/>
          <w:color w:val="000000"/>
          <w:sz w:val="20"/>
          <w:lang w:val="fr-FR"/>
        </w:rPr>
        <w:t xml:space="preserve">à Sumo Coal </w:t>
      </w:r>
      <w:r w:rsidR="007B6517">
        <w:rPr>
          <w:rFonts w:ascii="Arial" w:eastAsia="Arial" w:hAnsi="Arial" w:cs="Arial"/>
          <w:color w:val="000000"/>
          <w:sz w:val="20"/>
          <w:lang w:val="fr-FR"/>
        </w:rPr>
        <w:t>–</w:t>
      </w:r>
      <w:r w:rsidR="00FA64A9" w:rsidRPr="00FD7797">
        <w:rPr>
          <w:rFonts w:ascii="Arial" w:eastAsia="Arial" w:hAnsi="Arial" w:cs="Arial"/>
          <w:color w:val="000000"/>
          <w:sz w:val="20"/>
          <w:lang w:val="fr-FR"/>
        </w:rPr>
        <w:t xml:space="preserve"> </w:t>
      </w:r>
      <w:r w:rsidR="007B6517">
        <w:rPr>
          <w:rFonts w:ascii="Arial" w:eastAsia="Arial" w:hAnsi="Arial" w:cs="Arial"/>
          <w:color w:val="000000"/>
          <w:sz w:val="20"/>
          <w:lang w:val="fr-FR"/>
        </w:rPr>
        <w:t xml:space="preserve">une </w:t>
      </w:r>
      <w:r w:rsidR="00FA64A9" w:rsidRPr="00FD7797">
        <w:rPr>
          <w:rFonts w:ascii="Arial" w:eastAsia="Arial" w:hAnsi="Arial" w:cs="Arial"/>
          <w:color w:val="000000"/>
          <w:sz w:val="20"/>
          <w:lang w:val="fr-FR"/>
        </w:rPr>
        <w:t>société turque d'exploitation minière et de négoce de charbon, possédant d'importants intérêts dans l'exploitation du charbon en Afrique du Sud et ailleurs en Afrique :</w:t>
      </w:r>
      <w:r w:rsidRPr="00FD7797">
        <w:rPr>
          <w:rFonts w:ascii="Arial" w:eastAsia="Arial" w:hAnsi="Arial" w:cs="Arial"/>
          <w:color w:val="000000"/>
          <w:sz w:val="20"/>
          <w:lang w:val="fr-FR"/>
        </w:rPr>
        <w:t xml:space="preserve"> </w:t>
      </w:r>
      <w:r w:rsidRPr="00FD7797">
        <w:rPr>
          <w:rFonts w:ascii="Arial" w:eastAsia="Arial" w:hAnsi="Arial" w:cs="Arial"/>
          <w:b/>
          <w:color w:val="000000"/>
          <w:sz w:val="20"/>
          <w:u w:val="single"/>
          <w:lang w:val="fr-FR"/>
        </w:rPr>
        <w:t>2009</w:t>
      </w:r>
      <w:r w:rsidR="00FA64A9" w:rsidRPr="00FD7797">
        <w:rPr>
          <w:rFonts w:ascii="Arial" w:eastAsia="Arial" w:hAnsi="Arial" w:cs="Arial"/>
          <w:b/>
          <w:color w:val="000000"/>
          <w:sz w:val="20"/>
          <w:u w:val="single"/>
          <w:lang w:val="fr-FR"/>
        </w:rPr>
        <w:t xml:space="preserve"> </w:t>
      </w:r>
      <w:r w:rsidRPr="00FD7797">
        <w:rPr>
          <w:rFonts w:ascii="Arial" w:eastAsia="Arial" w:hAnsi="Arial" w:cs="Arial"/>
          <w:b/>
          <w:color w:val="000000"/>
          <w:sz w:val="20"/>
          <w:u w:val="single"/>
          <w:lang w:val="fr-FR"/>
        </w:rPr>
        <w:t xml:space="preserve">; </w:t>
      </w:r>
      <w:r w:rsidRPr="00FD7797">
        <w:rPr>
          <w:rFonts w:ascii="Arial" w:eastAsia="Arial" w:hAnsi="Arial" w:cs="Arial"/>
          <w:b/>
          <w:color w:val="000000"/>
          <w:sz w:val="20"/>
          <w:lang w:val="fr-FR"/>
        </w:rPr>
        <w:t xml:space="preserve"> </w:t>
      </w:r>
    </w:p>
    <w:p w14:paraId="116302CE" w14:textId="3D80AA8A" w:rsidR="00396A16" w:rsidRPr="00FD7797"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FD7797">
        <w:rPr>
          <w:rFonts w:ascii="Arial" w:eastAsia="Arial" w:hAnsi="Arial" w:cs="Arial"/>
          <w:b/>
          <w:color w:val="000000"/>
          <w:sz w:val="20"/>
          <w:lang w:val="fr-FR"/>
        </w:rPr>
        <w:t>Uganda</w:t>
      </w:r>
      <w:r w:rsidR="00FD7797">
        <w:rPr>
          <w:rFonts w:ascii="Arial" w:eastAsia="Arial" w:hAnsi="Arial" w:cs="Arial"/>
          <w:b/>
          <w:color w:val="000000"/>
          <w:sz w:val="20"/>
          <w:lang w:val="fr-FR"/>
        </w:rPr>
        <w:t xml:space="preserve"> </w:t>
      </w:r>
      <w:r w:rsidRPr="00FD7797">
        <w:rPr>
          <w:rFonts w:ascii="Arial" w:eastAsia="Arial" w:hAnsi="Arial" w:cs="Arial"/>
          <w:b/>
          <w:color w:val="000000"/>
          <w:sz w:val="20"/>
          <w:lang w:val="fr-FR"/>
        </w:rPr>
        <w:t xml:space="preserve">: </w:t>
      </w:r>
      <w:r w:rsidR="00603476" w:rsidRPr="00FD7797">
        <w:rPr>
          <w:rFonts w:ascii="Arial" w:eastAsia="Arial" w:hAnsi="Arial" w:cs="Arial"/>
          <w:color w:val="000000"/>
          <w:sz w:val="20"/>
          <w:lang w:val="fr-FR"/>
        </w:rPr>
        <w:t xml:space="preserve">Conseils </w:t>
      </w:r>
      <w:r w:rsidR="0092536C">
        <w:rPr>
          <w:rFonts w:ascii="Arial" w:eastAsia="Arial" w:hAnsi="Arial" w:cs="Arial"/>
          <w:color w:val="000000"/>
          <w:sz w:val="20"/>
          <w:lang w:val="fr-FR"/>
        </w:rPr>
        <w:t xml:space="preserve">donnés </w:t>
      </w:r>
      <w:r w:rsidR="00603476" w:rsidRPr="00FD7797">
        <w:rPr>
          <w:rFonts w:ascii="Arial" w:eastAsia="Arial" w:hAnsi="Arial" w:cs="Arial"/>
          <w:color w:val="000000"/>
          <w:sz w:val="20"/>
          <w:lang w:val="fr-FR"/>
        </w:rPr>
        <w:t>en matière de</w:t>
      </w:r>
      <w:r w:rsidR="00603476" w:rsidRPr="00FD7797">
        <w:rPr>
          <w:rFonts w:ascii="Arial" w:eastAsia="Arial" w:hAnsi="Arial" w:cs="Arial"/>
          <w:b/>
          <w:color w:val="000000"/>
          <w:sz w:val="20"/>
          <w:lang w:val="fr-FR"/>
        </w:rPr>
        <w:t xml:space="preserve"> financement de projets </w:t>
      </w:r>
      <w:r w:rsidR="00FA64A9" w:rsidRPr="00FD7797">
        <w:rPr>
          <w:rFonts w:ascii="Arial" w:eastAsia="Arial" w:hAnsi="Arial" w:cs="Arial"/>
          <w:color w:val="000000"/>
          <w:sz w:val="20"/>
          <w:lang w:val="fr-FR"/>
        </w:rPr>
        <w:t xml:space="preserve">et de </w:t>
      </w:r>
      <w:r w:rsidRPr="00FD7797">
        <w:rPr>
          <w:rFonts w:ascii="Arial" w:eastAsia="Arial" w:hAnsi="Arial" w:cs="Arial"/>
          <w:b/>
          <w:color w:val="000000"/>
          <w:sz w:val="20"/>
          <w:lang w:val="fr-FR"/>
        </w:rPr>
        <w:t xml:space="preserve">PPP </w:t>
      </w:r>
      <w:r w:rsidR="00FA64A9" w:rsidRPr="00FD7797">
        <w:rPr>
          <w:rFonts w:ascii="Arial" w:eastAsia="Arial" w:hAnsi="Arial" w:cs="Arial"/>
          <w:color w:val="000000"/>
          <w:sz w:val="20"/>
          <w:lang w:val="fr-FR"/>
        </w:rPr>
        <w:t>à</w:t>
      </w:r>
      <w:r w:rsidR="00FA64A9" w:rsidRPr="00FD7797">
        <w:rPr>
          <w:rFonts w:ascii="Arial" w:eastAsia="Arial" w:hAnsi="Arial" w:cs="Arial"/>
          <w:b/>
          <w:color w:val="000000"/>
          <w:sz w:val="20"/>
          <w:lang w:val="fr-FR"/>
        </w:rPr>
        <w:t xml:space="preserve"> </w:t>
      </w:r>
      <w:r w:rsidRPr="00FD7797">
        <w:rPr>
          <w:rFonts w:ascii="Arial" w:eastAsia="Arial" w:hAnsi="Arial" w:cs="Arial"/>
          <w:b/>
          <w:color w:val="000000"/>
          <w:sz w:val="20"/>
          <w:lang w:val="fr-FR"/>
        </w:rPr>
        <w:t xml:space="preserve">Fieldstone (Africa) Pty Limited </w:t>
      </w:r>
      <w:r w:rsidR="00FA64A9" w:rsidRPr="00FD7797">
        <w:rPr>
          <w:rFonts w:ascii="Arial" w:eastAsia="Arial" w:hAnsi="Arial" w:cs="Arial"/>
          <w:color w:val="000000"/>
          <w:sz w:val="20"/>
          <w:lang w:val="fr-FR"/>
        </w:rPr>
        <w:t xml:space="preserve">et au </w:t>
      </w:r>
      <w:r w:rsidR="00FA64A9" w:rsidRPr="00FD7797">
        <w:rPr>
          <w:rFonts w:ascii="Arial" w:eastAsia="Arial" w:hAnsi="Arial" w:cs="Arial"/>
          <w:b/>
          <w:color w:val="000000"/>
          <w:sz w:val="20"/>
          <w:lang w:val="fr-FR"/>
        </w:rPr>
        <w:t>gouvernement ou</w:t>
      </w:r>
      <w:r w:rsidRPr="00FD7797">
        <w:rPr>
          <w:rFonts w:ascii="Arial" w:eastAsia="Arial" w:hAnsi="Arial" w:cs="Arial"/>
          <w:b/>
          <w:color w:val="000000"/>
          <w:sz w:val="20"/>
          <w:lang w:val="fr-FR"/>
        </w:rPr>
        <w:t>gand</w:t>
      </w:r>
      <w:r w:rsidR="00FA64A9" w:rsidRPr="00FD7797">
        <w:rPr>
          <w:rFonts w:ascii="Arial" w:eastAsia="Arial" w:hAnsi="Arial" w:cs="Arial"/>
          <w:b/>
          <w:color w:val="000000"/>
          <w:sz w:val="20"/>
          <w:lang w:val="fr-FR"/>
        </w:rPr>
        <w:t xml:space="preserve">ais </w:t>
      </w:r>
      <w:r w:rsidR="00FA64A9" w:rsidRPr="00FD7797">
        <w:rPr>
          <w:rFonts w:ascii="Arial" w:eastAsia="Arial" w:hAnsi="Arial" w:cs="Arial"/>
          <w:color w:val="000000"/>
          <w:sz w:val="20"/>
          <w:lang w:val="fr-FR"/>
        </w:rPr>
        <w:t>et à la</w:t>
      </w:r>
      <w:r w:rsidR="00FA64A9" w:rsidRPr="00FD7797">
        <w:rPr>
          <w:rFonts w:ascii="Arial" w:eastAsia="Arial" w:hAnsi="Arial" w:cs="Arial"/>
          <w:b/>
          <w:color w:val="000000"/>
          <w:sz w:val="20"/>
          <w:lang w:val="fr-FR"/>
        </w:rPr>
        <w:t xml:space="preserve"> Banque mondiale</w:t>
      </w:r>
      <w:r w:rsidRPr="00FD7797">
        <w:rPr>
          <w:rFonts w:ascii="Arial" w:eastAsia="Arial" w:hAnsi="Arial" w:cs="Arial"/>
          <w:b/>
          <w:color w:val="000000"/>
          <w:sz w:val="20"/>
          <w:lang w:val="fr-FR"/>
        </w:rPr>
        <w:t xml:space="preserve"> </w:t>
      </w:r>
      <w:r w:rsidR="00FA64A9" w:rsidRPr="00FD7797">
        <w:rPr>
          <w:rFonts w:ascii="Arial" w:eastAsia="Arial" w:hAnsi="Arial" w:cs="Arial"/>
          <w:color w:val="000000"/>
          <w:sz w:val="20"/>
          <w:lang w:val="fr-FR"/>
        </w:rPr>
        <w:t>en</w:t>
      </w:r>
      <w:r w:rsidRPr="00FD7797">
        <w:rPr>
          <w:rFonts w:ascii="Arial" w:eastAsia="Arial" w:hAnsi="Arial" w:cs="Arial"/>
          <w:color w:val="000000"/>
          <w:sz w:val="20"/>
          <w:lang w:val="fr-FR"/>
        </w:rPr>
        <w:t xml:space="preserve"> </w:t>
      </w:r>
      <w:r w:rsidR="00FA64A9" w:rsidRPr="00FD7797">
        <w:rPr>
          <w:rFonts w:ascii="Arial" w:eastAsia="Arial" w:hAnsi="Arial" w:cs="Arial"/>
          <w:color w:val="000000"/>
          <w:sz w:val="20"/>
          <w:lang w:val="fr-FR"/>
        </w:rPr>
        <w:t xml:space="preserve">ce qui concerne toutes les questions </w:t>
      </w:r>
      <w:r w:rsidR="00FD7797" w:rsidRPr="00FD7797">
        <w:rPr>
          <w:rFonts w:ascii="Arial" w:eastAsia="Arial" w:hAnsi="Arial" w:cs="Arial"/>
          <w:color w:val="000000"/>
          <w:sz w:val="20"/>
          <w:lang w:val="fr-FR"/>
        </w:rPr>
        <w:t xml:space="preserve">réglementaires, </w:t>
      </w:r>
      <w:r w:rsidR="00717E04" w:rsidRPr="00FD7797">
        <w:rPr>
          <w:rFonts w:ascii="Arial" w:eastAsia="Arial" w:hAnsi="Arial" w:cs="Arial"/>
          <w:color w:val="000000"/>
          <w:sz w:val="20"/>
          <w:lang w:val="fr-FR"/>
        </w:rPr>
        <w:t>jurid</w:t>
      </w:r>
      <w:r w:rsidR="00717E04">
        <w:rPr>
          <w:rFonts w:ascii="Arial" w:eastAsia="Arial" w:hAnsi="Arial" w:cs="Arial"/>
          <w:color w:val="000000"/>
          <w:sz w:val="20"/>
          <w:lang w:val="fr-FR"/>
        </w:rPr>
        <w:t>i</w:t>
      </w:r>
      <w:r w:rsidR="00717E04" w:rsidRPr="00FD7797">
        <w:rPr>
          <w:rFonts w:ascii="Arial" w:eastAsia="Arial" w:hAnsi="Arial" w:cs="Arial"/>
          <w:color w:val="000000"/>
          <w:sz w:val="20"/>
          <w:lang w:val="fr-FR"/>
        </w:rPr>
        <w:t>ques et</w:t>
      </w:r>
      <w:r w:rsidR="00FD7797" w:rsidRPr="00FD7797">
        <w:rPr>
          <w:rFonts w:ascii="Arial" w:eastAsia="Arial" w:hAnsi="Arial" w:cs="Arial"/>
          <w:color w:val="000000"/>
          <w:sz w:val="20"/>
          <w:lang w:val="fr-FR"/>
        </w:rPr>
        <w:t xml:space="preserve"> de finan</w:t>
      </w:r>
      <w:r w:rsidR="00FD7797">
        <w:rPr>
          <w:rFonts w:ascii="Arial" w:eastAsia="Arial" w:hAnsi="Arial" w:cs="Arial"/>
          <w:color w:val="000000"/>
          <w:sz w:val="20"/>
          <w:lang w:val="fr-FR"/>
        </w:rPr>
        <w:t>c</w:t>
      </w:r>
      <w:r w:rsidR="00FD7797" w:rsidRPr="00FD7797">
        <w:rPr>
          <w:rFonts w:ascii="Arial" w:eastAsia="Arial" w:hAnsi="Arial" w:cs="Arial"/>
          <w:color w:val="000000"/>
          <w:sz w:val="20"/>
          <w:lang w:val="fr-FR"/>
        </w:rPr>
        <w:t>ement de projets</w:t>
      </w:r>
      <w:r w:rsidR="00F647AA">
        <w:rPr>
          <w:rFonts w:ascii="Arial" w:eastAsia="Arial" w:hAnsi="Arial" w:cs="Arial"/>
          <w:color w:val="000000"/>
          <w:sz w:val="20"/>
          <w:lang w:val="fr-FR"/>
        </w:rPr>
        <w:t>,</w:t>
      </w:r>
      <w:r w:rsidR="00FD7797" w:rsidRPr="00FD7797">
        <w:rPr>
          <w:rFonts w:ascii="Arial" w:eastAsia="Arial" w:hAnsi="Arial" w:cs="Arial"/>
          <w:color w:val="000000"/>
          <w:sz w:val="20"/>
          <w:lang w:val="fr-FR"/>
        </w:rPr>
        <w:t xml:space="preserve"> relatives à la </w:t>
      </w:r>
      <w:r w:rsidRPr="00FD7797">
        <w:rPr>
          <w:rFonts w:ascii="Arial" w:eastAsia="Arial" w:hAnsi="Arial" w:cs="Arial"/>
          <w:color w:val="000000"/>
          <w:sz w:val="20"/>
          <w:lang w:val="fr-FR"/>
        </w:rPr>
        <w:t xml:space="preserve">privatisation </w:t>
      </w:r>
      <w:r w:rsidR="00FD7797" w:rsidRPr="00FD7797">
        <w:rPr>
          <w:rFonts w:ascii="Arial" w:eastAsia="Arial" w:hAnsi="Arial" w:cs="Arial"/>
          <w:color w:val="000000"/>
          <w:sz w:val="20"/>
          <w:lang w:val="fr-FR"/>
        </w:rPr>
        <w:t>de l’</w:t>
      </w:r>
      <w:r w:rsidRPr="00FD7797">
        <w:rPr>
          <w:rFonts w:ascii="Arial" w:eastAsia="Arial" w:hAnsi="Arial" w:cs="Arial"/>
          <w:color w:val="000000"/>
          <w:sz w:val="20"/>
          <w:lang w:val="fr-FR"/>
        </w:rPr>
        <w:t xml:space="preserve">Ugandan Electricity Board </w:t>
      </w:r>
      <w:r w:rsidR="00FD7797" w:rsidRPr="00FD7797">
        <w:rPr>
          <w:rFonts w:ascii="Arial" w:eastAsia="Arial" w:hAnsi="Arial" w:cs="Arial"/>
          <w:color w:val="000000"/>
          <w:sz w:val="20"/>
          <w:lang w:val="fr-FR"/>
        </w:rPr>
        <w:t xml:space="preserve">en trois entités distinctes chargées de la production, du transport et de la distribution d’électricité : </w:t>
      </w:r>
      <w:r w:rsidRPr="00FD7797">
        <w:rPr>
          <w:rFonts w:ascii="Arial" w:eastAsia="Arial" w:hAnsi="Arial" w:cs="Arial"/>
          <w:b/>
          <w:color w:val="000000"/>
          <w:sz w:val="20"/>
          <w:u w:val="single"/>
          <w:lang w:val="fr-FR"/>
        </w:rPr>
        <w:t>2003-2004</w:t>
      </w:r>
      <w:r w:rsidR="00FD7797" w:rsidRPr="00FD7797">
        <w:rPr>
          <w:rFonts w:ascii="Arial" w:eastAsia="Arial" w:hAnsi="Arial" w:cs="Arial"/>
          <w:b/>
          <w:color w:val="000000"/>
          <w:sz w:val="20"/>
          <w:u w:val="single"/>
          <w:lang w:val="fr-FR"/>
        </w:rPr>
        <w:t xml:space="preserve"> </w:t>
      </w:r>
      <w:r w:rsidRPr="00FD7797">
        <w:rPr>
          <w:rFonts w:ascii="Arial" w:eastAsia="Arial" w:hAnsi="Arial" w:cs="Arial"/>
          <w:color w:val="000000"/>
          <w:sz w:val="20"/>
          <w:u w:val="single"/>
          <w:lang w:val="fr-FR"/>
        </w:rPr>
        <w:t xml:space="preserve">; </w:t>
      </w:r>
      <w:r w:rsidRPr="00FD7797">
        <w:rPr>
          <w:rFonts w:ascii="Arial" w:eastAsia="Arial" w:hAnsi="Arial" w:cs="Arial"/>
          <w:color w:val="000000"/>
          <w:sz w:val="20"/>
          <w:lang w:val="fr-FR"/>
        </w:rPr>
        <w:t xml:space="preserve"> </w:t>
      </w:r>
    </w:p>
    <w:p w14:paraId="1E6F450C" w14:textId="1172EAF3" w:rsidR="00396A16" w:rsidRPr="00FD7797" w:rsidRDefault="00FD7797"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Pr>
          <w:rFonts w:ascii="Arial" w:eastAsia="Arial" w:hAnsi="Arial" w:cs="Arial"/>
          <w:b/>
          <w:color w:val="000000"/>
          <w:sz w:val="20"/>
          <w:lang w:val="fr-FR"/>
        </w:rPr>
        <w:lastRenderedPageBreak/>
        <w:t>États-Unis</w:t>
      </w:r>
      <w:r w:rsidR="00396A16" w:rsidRPr="00FD7797">
        <w:rPr>
          <w:rFonts w:ascii="Arial" w:eastAsia="Arial" w:hAnsi="Arial" w:cs="Arial"/>
          <w:b/>
          <w:color w:val="000000"/>
          <w:sz w:val="20"/>
          <w:lang w:val="fr-FR"/>
        </w:rPr>
        <w:t>/</w:t>
      </w:r>
      <w:r w:rsidR="00962243" w:rsidRPr="00FD7797">
        <w:rPr>
          <w:rFonts w:ascii="Arial" w:eastAsia="Arial" w:hAnsi="Arial" w:cs="Arial"/>
          <w:b/>
          <w:color w:val="000000"/>
          <w:sz w:val="20"/>
          <w:lang w:val="fr-FR"/>
        </w:rPr>
        <w:t>Afrique du Sud</w:t>
      </w:r>
      <w:r>
        <w:rPr>
          <w:rFonts w:ascii="Arial" w:eastAsia="Arial" w:hAnsi="Arial" w:cs="Arial"/>
          <w:b/>
          <w:color w:val="000000"/>
          <w:sz w:val="20"/>
          <w:lang w:val="fr-FR"/>
        </w:rPr>
        <w:t xml:space="preserve"> : </w:t>
      </w:r>
      <w:r>
        <w:rPr>
          <w:rFonts w:ascii="Arial" w:eastAsia="Arial" w:hAnsi="Arial" w:cs="Arial"/>
          <w:color w:val="000000"/>
          <w:sz w:val="20"/>
          <w:lang w:val="fr-FR"/>
        </w:rPr>
        <w:t xml:space="preserve">Conseils </w:t>
      </w:r>
      <w:r w:rsidR="00F647AA">
        <w:rPr>
          <w:rFonts w:ascii="Arial" w:eastAsia="Arial" w:hAnsi="Arial" w:cs="Arial"/>
          <w:color w:val="000000"/>
          <w:sz w:val="20"/>
          <w:lang w:val="fr-FR"/>
        </w:rPr>
        <w:t xml:space="preserve">donnés </w:t>
      </w:r>
      <w:r>
        <w:rPr>
          <w:rFonts w:ascii="Arial" w:eastAsia="Arial" w:hAnsi="Arial" w:cs="Arial"/>
          <w:color w:val="000000"/>
          <w:sz w:val="20"/>
          <w:lang w:val="fr-FR"/>
        </w:rPr>
        <w:t>à</w:t>
      </w:r>
      <w:r w:rsidR="00396A16" w:rsidRPr="00FD7797">
        <w:rPr>
          <w:rFonts w:ascii="Arial" w:eastAsia="Arial" w:hAnsi="Arial" w:cs="Arial"/>
          <w:color w:val="000000"/>
          <w:sz w:val="20"/>
          <w:lang w:val="fr-FR"/>
        </w:rPr>
        <w:t xml:space="preserve"> </w:t>
      </w:r>
      <w:r w:rsidR="00396A16" w:rsidRPr="00FD7797">
        <w:rPr>
          <w:rFonts w:ascii="Arial" w:eastAsia="Arial" w:hAnsi="Arial" w:cs="Arial"/>
          <w:b/>
          <w:color w:val="000000"/>
          <w:sz w:val="20"/>
          <w:lang w:val="fr-FR"/>
        </w:rPr>
        <w:t xml:space="preserve">DBI Broadband USA LLC </w:t>
      </w:r>
      <w:r w:rsidR="00396A16" w:rsidRPr="00FD7797">
        <w:rPr>
          <w:rFonts w:ascii="Arial" w:eastAsia="Arial" w:hAnsi="Arial" w:cs="Arial"/>
          <w:color w:val="000000"/>
          <w:sz w:val="20"/>
          <w:lang w:val="fr-FR"/>
        </w:rPr>
        <w:t>(Tampa, Florid</w:t>
      </w:r>
      <w:r>
        <w:rPr>
          <w:rFonts w:ascii="Arial" w:eastAsia="Arial" w:hAnsi="Arial" w:cs="Arial"/>
          <w:color w:val="000000"/>
          <w:sz w:val="20"/>
          <w:lang w:val="fr-FR"/>
        </w:rPr>
        <w:t>e</w:t>
      </w:r>
      <w:r w:rsidR="00396A16" w:rsidRPr="00FD7797">
        <w:rPr>
          <w:rFonts w:ascii="Arial" w:eastAsia="Arial" w:hAnsi="Arial" w:cs="Arial"/>
          <w:color w:val="000000"/>
          <w:sz w:val="20"/>
          <w:lang w:val="fr-FR"/>
        </w:rPr>
        <w:t xml:space="preserve">) </w:t>
      </w:r>
      <w:r>
        <w:rPr>
          <w:rFonts w:ascii="Arial" w:eastAsia="Arial" w:hAnsi="Arial" w:cs="Arial"/>
          <w:color w:val="000000"/>
          <w:sz w:val="20"/>
          <w:lang w:val="fr-FR"/>
        </w:rPr>
        <w:t xml:space="preserve">concernant les demandes de licences de </w:t>
      </w:r>
      <w:r w:rsidRPr="00FD7797">
        <w:rPr>
          <w:rFonts w:ascii="Arial" w:eastAsia="Arial" w:hAnsi="Arial" w:cs="Arial"/>
          <w:color w:val="000000"/>
          <w:sz w:val="20"/>
          <w:lang w:val="fr-FR"/>
        </w:rPr>
        <w:t>télécommunications</w:t>
      </w:r>
      <w:r w:rsidR="00396A16" w:rsidRPr="00FD7797">
        <w:rPr>
          <w:rFonts w:ascii="Arial" w:eastAsia="Arial" w:hAnsi="Arial" w:cs="Arial"/>
          <w:color w:val="000000"/>
          <w:sz w:val="20"/>
          <w:lang w:val="fr-FR"/>
        </w:rPr>
        <w:t xml:space="preserve"> </w:t>
      </w:r>
      <w:r>
        <w:rPr>
          <w:rFonts w:ascii="Arial" w:eastAsia="Arial" w:hAnsi="Arial" w:cs="Arial"/>
          <w:color w:val="000000"/>
          <w:sz w:val="20"/>
          <w:lang w:val="fr-FR"/>
        </w:rPr>
        <w:t>en</w:t>
      </w:r>
      <w:r w:rsidR="00396A16" w:rsidRPr="00FD7797">
        <w:rPr>
          <w:rFonts w:ascii="Arial" w:eastAsia="Arial" w:hAnsi="Arial" w:cs="Arial"/>
          <w:color w:val="000000"/>
          <w:sz w:val="20"/>
          <w:lang w:val="fr-FR"/>
        </w:rPr>
        <w:t xml:space="preserve"> </w:t>
      </w:r>
      <w:r w:rsidR="00962243" w:rsidRPr="00FD7797">
        <w:rPr>
          <w:rFonts w:ascii="Arial" w:eastAsia="Arial" w:hAnsi="Arial" w:cs="Arial"/>
          <w:color w:val="000000"/>
          <w:sz w:val="20"/>
          <w:lang w:val="fr-FR"/>
        </w:rPr>
        <w:t>Afrique du Sud</w:t>
      </w:r>
      <w:r w:rsidR="00396A16" w:rsidRPr="00FD7797">
        <w:rPr>
          <w:rFonts w:ascii="Arial" w:eastAsia="Arial" w:hAnsi="Arial" w:cs="Arial"/>
          <w:color w:val="000000"/>
          <w:sz w:val="20"/>
          <w:lang w:val="fr-FR"/>
        </w:rPr>
        <w:t xml:space="preserve"> </w:t>
      </w:r>
      <w:r>
        <w:rPr>
          <w:rFonts w:ascii="Arial" w:eastAsia="Arial" w:hAnsi="Arial" w:cs="Arial"/>
          <w:color w:val="000000"/>
          <w:sz w:val="20"/>
          <w:lang w:val="fr-FR"/>
        </w:rPr>
        <w:t>et le projet de déploiement</w:t>
      </w:r>
      <w:r w:rsidR="00F647AA">
        <w:rPr>
          <w:rFonts w:ascii="Arial" w:eastAsia="Arial" w:hAnsi="Arial" w:cs="Arial"/>
          <w:color w:val="000000"/>
          <w:sz w:val="20"/>
          <w:lang w:val="fr-FR"/>
        </w:rPr>
        <w:t>,</w:t>
      </w:r>
      <w:r>
        <w:rPr>
          <w:rFonts w:ascii="Arial" w:eastAsia="Arial" w:hAnsi="Arial" w:cs="Arial"/>
          <w:color w:val="000000"/>
          <w:sz w:val="20"/>
          <w:lang w:val="fr-FR"/>
        </w:rPr>
        <w:t xml:space="preserve"> à l’échelle nationale</w:t>
      </w:r>
      <w:r w:rsidR="00F647AA">
        <w:rPr>
          <w:rFonts w:ascii="Arial" w:eastAsia="Arial" w:hAnsi="Arial" w:cs="Arial"/>
          <w:color w:val="000000"/>
          <w:sz w:val="20"/>
          <w:lang w:val="fr-FR"/>
        </w:rPr>
        <w:t>,</w:t>
      </w:r>
      <w:r>
        <w:rPr>
          <w:rFonts w:ascii="Arial" w:eastAsia="Arial" w:hAnsi="Arial" w:cs="Arial"/>
          <w:color w:val="000000"/>
          <w:sz w:val="20"/>
          <w:lang w:val="fr-FR"/>
        </w:rPr>
        <w:t xml:space="preserve"> d’un réseau</w:t>
      </w:r>
      <w:r w:rsidR="00396A16" w:rsidRPr="00FD7797">
        <w:rPr>
          <w:rFonts w:ascii="Arial" w:eastAsia="Arial" w:hAnsi="Arial" w:cs="Arial"/>
          <w:color w:val="000000"/>
          <w:sz w:val="20"/>
          <w:lang w:val="fr-FR"/>
        </w:rPr>
        <w:t xml:space="preserve"> </w:t>
      </w:r>
      <w:r>
        <w:rPr>
          <w:rFonts w:ascii="Arial" w:eastAsia="Arial" w:hAnsi="Arial" w:cs="Arial"/>
          <w:color w:val="000000"/>
          <w:sz w:val="20"/>
          <w:lang w:val="fr-FR"/>
        </w:rPr>
        <w:t xml:space="preserve">d’infrastructures </w:t>
      </w:r>
      <w:r w:rsidRPr="00FD7797">
        <w:rPr>
          <w:rFonts w:ascii="Arial" w:eastAsia="Arial" w:hAnsi="Arial" w:cs="Arial"/>
          <w:color w:val="000000"/>
          <w:sz w:val="20"/>
          <w:lang w:val="fr-FR"/>
        </w:rPr>
        <w:t>télécommunications</w:t>
      </w:r>
      <w:r w:rsidR="00396A16" w:rsidRPr="00FD7797">
        <w:rPr>
          <w:rFonts w:ascii="Arial" w:eastAsia="Arial" w:hAnsi="Arial" w:cs="Arial"/>
          <w:color w:val="000000"/>
          <w:sz w:val="20"/>
          <w:lang w:val="fr-FR"/>
        </w:rPr>
        <w:t xml:space="preserve"> </w:t>
      </w:r>
      <w:r>
        <w:rPr>
          <w:rFonts w:ascii="Arial" w:eastAsia="Arial" w:hAnsi="Arial" w:cs="Arial"/>
          <w:color w:val="000000"/>
          <w:sz w:val="20"/>
          <w:lang w:val="fr-FR"/>
        </w:rPr>
        <w:t xml:space="preserve">à large bande </w:t>
      </w:r>
      <w:r w:rsidR="00396A16" w:rsidRPr="00FD7797">
        <w:rPr>
          <w:rFonts w:ascii="Arial" w:eastAsia="Arial" w:hAnsi="Arial" w:cs="Arial"/>
          <w:color w:val="000000"/>
          <w:sz w:val="20"/>
          <w:lang w:val="fr-FR"/>
        </w:rPr>
        <w:t xml:space="preserve">: </w:t>
      </w:r>
      <w:r w:rsidR="00396A16" w:rsidRPr="00FD7797">
        <w:rPr>
          <w:rFonts w:ascii="Arial" w:eastAsia="Arial" w:hAnsi="Arial" w:cs="Arial"/>
          <w:b/>
          <w:color w:val="000000"/>
          <w:sz w:val="20"/>
          <w:u w:val="single"/>
          <w:lang w:val="fr-FR"/>
        </w:rPr>
        <w:t>2002-2004</w:t>
      </w:r>
      <w:r>
        <w:rPr>
          <w:rFonts w:ascii="Arial" w:eastAsia="Arial" w:hAnsi="Arial" w:cs="Arial"/>
          <w:b/>
          <w:color w:val="000000"/>
          <w:sz w:val="20"/>
          <w:u w:val="single"/>
          <w:lang w:val="fr-FR"/>
        </w:rPr>
        <w:t xml:space="preserve"> </w:t>
      </w:r>
      <w:r w:rsidR="00396A16" w:rsidRPr="00FD7797">
        <w:rPr>
          <w:rFonts w:ascii="Arial" w:eastAsia="Arial" w:hAnsi="Arial" w:cs="Arial"/>
          <w:b/>
          <w:color w:val="000000"/>
          <w:sz w:val="20"/>
          <w:u w:val="single"/>
          <w:lang w:val="fr-FR"/>
        </w:rPr>
        <w:t xml:space="preserve">; </w:t>
      </w:r>
      <w:r w:rsidR="00396A16" w:rsidRPr="00FD7797">
        <w:rPr>
          <w:rFonts w:ascii="Arial" w:eastAsia="Arial" w:hAnsi="Arial" w:cs="Arial"/>
          <w:b/>
          <w:color w:val="000000"/>
          <w:sz w:val="20"/>
          <w:lang w:val="fr-FR"/>
        </w:rPr>
        <w:t xml:space="preserve"> </w:t>
      </w:r>
    </w:p>
    <w:p w14:paraId="2DB89748" w14:textId="42C1ADCF" w:rsidR="00396A16" w:rsidRPr="002D7D06" w:rsidRDefault="00396A16" w:rsidP="00FA6768">
      <w:pPr>
        <w:numPr>
          <w:ilvl w:val="0"/>
          <w:numId w:val="1"/>
        </w:numPr>
        <w:tabs>
          <w:tab w:val="clear" w:pos="288"/>
          <w:tab w:val="left" w:pos="270"/>
        </w:tabs>
        <w:spacing w:before="120" w:after="120"/>
        <w:ind w:left="270" w:hanging="270"/>
        <w:jc w:val="both"/>
        <w:textAlignment w:val="baseline"/>
        <w:rPr>
          <w:rFonts w:ascii="Arial" w:eastAsia="Arial" w:hAnsi="Arial" w:cs="Arial"/>
          <w:b/>
          <w:color w:val="000000"/>
          <w:sz w:val="20"/>
          <w:lang w:val="fr-FR"/>
        </w:rPr>
      </w:pPr>
      <w:r w:rsidRPr="002D7D06">
        <w:rPr>
          <w:rFonts w:ascii="Arial" w:eastAsia="Arial" w:hAnsi="Arial" w:cs="Arial"/>
          <w:b/>
          <w:color w:val="000000"/>
          <w:sz w:val="20"/>
          <w:lang w:val="fr-FR"/>
        </w:rPr>
        <w:t>Zambi</w:t>
      </w:r>
      <w:r w:rsidR="00FD7797" w:rsidRPr="002D7D06">
        <w:rPr>
          <w:rFonts w:ascii="Arial" w:eastAsia="Arial" w:hAnsi="Arial" w:cs="Arial"/>
          <w:b/>
          <w:color w:val="000000"/>
          <w:sz w:val="20"/>
          <w:lang w:val="fr-FR"/>
        </w:rPr>
        <w:t xml:space="preserve">e </w:t>
      </w:r>
      <w:r w:rsidRPr="002D7D06">
        <w:rPr>
          <w:rFonts w:ascii="Arial" w:eastAsia="Arial" w:hAnsi="Arial" w:cs="Arial"/>
          <w:b/>
          <w:color w:val="000000"/>
          <w:sz w:val="20"/>
          <w:lang w:val="fr-FR"/>
        </w:rPr>
        <w:t xml:space="preserve">: </w:t>
      </w:r>
      <w:r w:rsidR="005B3746" w:rsidRPr="002D7D06">
        <w:rPr>
          <w:rFonts w:ascii="Arial" w:eastAsia="Arial" w:hAnsi="Arial" w:cs="Arial"/>
          <w:b/>
          <w:color w:val="000000"/>
          <w:sz w:val="20"/>
          <w:lang w:val="fr-FR"/>
        </w:rPr>
        <w:t xml:space="preserve">Conseil généraux d’entreprise </w:t>
      </w:r>
      <w:r w:rsidR="00FD7797" w:rsidRPr="002D7D06">
        <w:rPr>
          <w:rFonts w:ascii="Arial" w:eastAsia="Arial" w:hAnsi="Arial" w:cs="Arial"/>
          <w:color w:val="000000"/>
          <w:sz w:val="20"/>
          <w:lang w:val="fr-FR"/>
        </w:rPr>
        <w:t>à</w:t>
      </w:r>
      <w:r w:rsidRPr="002D7D06">
        <w:rPr>
          <w:rFonts w:ascii="Arial" w:eastAsia="Arial" w:hAnsi="Arial" w:cs="Arial"/>
          <w:color w:val="000000"/>
          <w:sz w:val="20"/>
          <w:lang w:val="fr-FR"/>
        </w:rPr>
        <w:t xml:space="preserve"> </w:t>
      </w:r>
      <w:r w:rsidR="00FD7797" w:rsidRPr="002D7D06">
        <w:rPr>
          <w:rFonts w:ascii="Arial" w:eastAsia="Arial" w:hAnsi="Arial" w:cs="Arial"/>
          <w:b/>
          <w:color w:val="000000"/>
          <w:sz w:val="20"/>
          <w:lang w:val="fr-FR"/>
        </w:rPr>
        <w:t>Son</w:t>
      </w:r>
      <w:r w:rsidRPr="002D7D06">
        <w:rPr>
          <w:rFonts w:ascii="Arial" w:eastAsia="Arial" w:hAnsi="Arial" w:cs="Arial"/>
          <w:b/>
          <w:color w:val="000000"/>
          <w:sz w:val="20"/>
          <w:lang w:val="fr-FR"/>
        </w:rPr>
        <w:t xml:space="preserve"> Excellenc</w:t>
      </w:r>
      <w:r w:rsidR="00F647AA">
        <w:rPr>
          <w:rFonts w:ascii="Arial" w:eastAsia="Arial" w:hAnsi="Arial" w:cs="Arial"/>
          <w:b/>
          <w:color w:val="000000"/>
          <w:sz w:val="20"/>
          <w:lang w:val="fr-FR"/>
        </w:rPr>
        <w:t>e</w:t>
      </w:r>
      <w:r w:rsidRPr="002D7D06">
        <w:rPr>
          <w:rFonts w:ascii="Arial" w:eastAsia="Arial" w:hAnsi="Arial" w:cs="Arial"/>
          <w:b/>
          <w:color w:val="000000"/>
          <w:sz w:val="20"/>
          <w:lang w:val="fr-FR"/>
        </w:rPr>
        <w:t xml:space="preserve"> Kenneth Kaunda</w:t>
      </w:r>
      <w:r w:rsidR="00FD7797" w:rsidRPr="002D7D06">
        <w:rPr>
          <w:rFonts w:ascii="Arial" w:eastAsia="Arial" w:hAnsi="Arial" w:cs="Arial"/>
          <w:b/>
          <w:color w:val="000000"/>
          <w:sz w:val="20"/>
          <w:lang w:val="fr-FR"/>
        </w:rPr>
        <w:t>, premier pr</w:t>
      </w:r>
      <w:r w:rsidR="00F647AA">
        <w:rPr>
          <w:rFonts w:ascii="Arial" w:eastAsia="Arial" w:hAnsi="Arial" w:cs="Arial"/>
          <w:b/>
          <w:color w:val="000000"/>
          <w:sz w:val="20"/>
          <w:lang w:val="fr-FR"/>
        </w:rPr>
        <w:t>é</w:t>
      </w:r>
      <w:r w:rsidR="00FD7797" w:rsidRPr="002D7D06">
        <w:rPr>
          <w:rFonts w:ascii="Arial" w:eastAsia="Arial" w:hAnsi="Arial" w:cs="Arial"/>
          <w:b/>
          <w:color w:val="000000"/>
          <w:sz w:val="20"/>
          <w:lang w:val="fr-FR"/>
        </w:rPr>
        <w:t>sident de la</w:t>
      </w:r>
      <w:r w:rsidRPr="002D7D06">
        <w:rPr>
          <w:rFonts w:ascii="Arial" w:eastAsia="Arial" w:hAnsi="Arial" w:cs="Arial"/>
          <w:b/>
          <w:color w:val="000000"/>
          <w:sz w:val="20"/>
          <w:lang w:val="fr-FR"/>
        </w:rPr>
        <w:t xml:space="preserve"> R</w:t>
      </w:r>
      <w:r w:rsidR="005B3746" w:rsidRPr="002D7D06">
        <w:rPr>
          <w:rFonts w:ascii="Arial" w:eastAsia="Arial" w:hAnsi="Arial" w:cs="Arial"/>
          <w:b/>
          <w:color w:val="000000"/>
          <w:sz w:val="20"/>
          <w:lang w:val="fr-FR"/>
        </w:rPr>
        <w:t>é</w:t>
      </w:r>
      <w:r w:rsidRPr="002D7D06">
        <w:rPr>
          <w:rFonts w:ascii="Arial" w:eastAsia="Arial" w:hAnsi="Arial" w:cs="Arial"/>
          <w:b/>
          <w:color w:val="000000"/>
          <w:sz w:val="20"/>
          <w:lang w:val="fr-FR"/>
        </w:rPr>
        <w:t>publi</w:t>
      </w:r>
      <w:r w:rsidR="00F647AA">
        <w:rPr>
          <w:rFonts w:ascii="Arial" w:eastAsia="Arial" w:hAnsi="Arial" w:cs="Arial"/>
          <w:b/>
          <w:color w:val="000000"/>
          <w:sz w:val="20"/>
          <w:lang w:val="fr-FR"/>
        </w:rPr>
        <w:t>que</w:t>
      </w:r>
      <w:r w:rsidRPr="002D7D06">
        <w:rPr>
          <w:rFonts w:ascii="Arial" w:eastAsia="Arial" w:hAnsi="Arial" w:cs="Arial"/>
          <w:b/>
          <w:color w:val="000000"/>
          <w:sz w:val="20"/>
          <w:lang w:val="fr-FR"/>
        </w:rPr>
        <w:t xml:space="preserve"> </w:t>
      </w:r>
      <w:r w:rsidR="00FD7797" w:rsidRPr="002D7D06">
        <w:rPr>
          <w:rFonts w:ascii="Arial" w:eastAsia="Arial" w:hAnsi="Arial" w:cs="Arial"/>
          <w:b/>
          <w:color w:val="000000"/>
          <w:sz w:val="20"/>
          <w:lang w:val="fr-FR"/>
        </w:rPr>
        <w:t>de</w:t>
      </w:r>
      <w:r w:rsidRPr="002D7D06">
        <w:rPr>
          <w:rFonts w:ascii="Arial" w:eastAsia="Arial" w:hAnsi="Arial" w:cs="Arial"/>
          <w:b/>
          <w:color w:val="000000"/>
          <w:sz w:val="20"/>
          <w:lang w:val="fr-FR"/>
        </w:rPr>
        <w:t xml:space="preserve"> Zambi</w:t>
      </w:r>
      <w:r w:rsidR="00F647AA">
        <w:rPr>
          <w:rFonts w:ascii="Arial" w:eastAsia="Arial" w:hAnsi="Arial" w:cs="Arial"/>
          <w:b/>
          <w:color w:val="000000"/>
          <w:sz w:val="20"/>
          <w:lang w:val="fr-FR"/>
        </w:rPr>
        <w:t>e,</w:t>
      </w:r>
      <w:r w:rsidRPr="002D7D06">
        <w:rPr>
          <w:rFonts w:ascii="Arial" w:eastAsia="Arial" w:hAnsi="Arial" w:cs="Arial"/>
          <w:b/>
          <w:color w:val="000000"/>
          <w:sz w:val="20"/>
          <w:lang w:val="fr-FR"/>
        </w:rPr>
        <w:t xml:space="preserve"> </w:t>
      </w:r>
      <w:r w:rsidR="00FD7797" w:rsidRPr="002D7D06">
        <w:rPr>
          <w:rFonts w:ascii="Arial" w:eastAsia="Arial" w:hAnsi="Arial" w:cs="Arial"/>
          <w:color w:val="000000"/>
          <w:sz w:val="20"/>
          <w:lang w:val="fr-FR"/>
        </w:rPr>
        <w:t>dans le cadre d’une transaction minière potentielle en</w:t>
      </w:r>
      <w:r w:rsidR="005B3746" w:rsidRPr="002D7D06">
        <w:rPr>
          <w:rFonts w:ascii="Arial" w:eastAsia="Arial" w:hAnsi="Arial" w:cs="Arial"/>
          <w:color w:val="000000"/>
          <w:sz w:val="20"/>
          <w:lang w:val="fr-FR"/>
        </w:rPr>
        <w:t xml:space="preserve"> Angola </w:t>
      </w:r>
      <w:r w:rsidRPr="002D7D06">
        <w:rPr>
          <w:rFonts w:ascii="Arial" w:eastAsia="Arial" w:hAnsi="Arial" w:cs="Arial"/>
          <w:color w:val="000000"/>
          <w:sz w:val="20"/>
          <w:lang w:val="fr-FR"/>
        </w:rPr>
        <w:t>:</w:t>
      </w:r>
      <w:r w:rsidR="005B3746" w:rsidRPr="002D7D06">
        <w:rPr>
          <w:rFonts w:ascii="Arial" w:eastAsia="Arial" w:hAnsi="Arial" w:cs="Arial"/>
          <w:color w:val="000000"/>
          <w:sz w:val="20"/>
          <w:lang w:val="fr-FR"/>
        </w:rPr>
        <w:t xml:space="preserve"> </w:t>
      </w:r>
      <w:r w:rsidRPr="002D7D06">
        <w:rPr>
          <w:rFonts w:ascii="Arial" w:eastAsia="Arial" w:hAnsi="Arial" w:cs="Arial"/>
          <w:b/>
          <w:color w:val="000000"/>
          <w:sz w:val="20"/>
          <w:u w:val="single"/>
          <w:lang w:val="fr-FR"/>
        </w:rPr>
        <w:t>2003-2005</w:t>
      </w:r>
      <w:r w:rsidR="005B3746" w:rsidRPr="002D7D06">
        <w:rPr>
          <w:rFonts w:ascii="Arial" w:eastAsia="Arial" w:hAnsi="Arial" w:cs="Arial"/>
          <w:b/>
          <w:color w:val="000000"/>
          <w:sz w:val="20"/>
          <w:u w:val="single"/>
          <w:lang w:val="fr-FR"/>
        </w:rPr>
        <w:t xml:space="preserve"> </w:t>
      </w:r>
      <w:r w:rsidRPr="002D7D06">
        <w:rPr>
          <w:rFonts w:ascii="Arial" w:eastAsia="Arial" w:hAnsi="Arial" w:cs="Arial"/>
          <w:b/>
          <w:color w:val="000000"/>
          <w:sz w:val="20"/>
          <w:u w:val="single"/>
          <w:lang w:val="fr-FR"/>
        </w:rPr>
        <w:t xml:space="preserve">; </w:t>
      </w:r>
      <w:r w:rsidRPr="002D7D06">
        <w:rPr>
          <w:rFonts w:ascii="Arial" w:eastAsia="Arial" w:hAnsi="Arial" w:cs="Arial"/>
          <w:b/>
          <w:color w:val="000000"/>
          <w:sz w:val="20"/>
          <w:lang w:val="fr-FR"/>
        </w:rPr>
        <w:t xml:space="preserve"> </w:t>
      </w:r>
    </w:p>
    <w:p w14:paraId="24C3D6F8" w14:textId="4A6E9494" w:rsidR="00396A16" w:rsidRPr="002D7D06" w:rsidRDefault="005B3746" w:rsidP="00FA6768">
      <w:pPr>
        <w:spacing w:before="120" w:after="120"/>
        <w:jc w:val="both"/>
        <w:textAlignment w:val="baseline"/>
        <w:rPr>
          <w:rFonts w:ascii="Arial" w:eastAsia="Arial" w:hAnsi="Arial" w:cs="Arial"/>
          <w:b/>
          <w:color w:val="000000"/>
          <w:sz w:val="20"/>
          <w:u w:val="single"/>
          <w:lang w:val="fr-FR"/>
        </w:rPr>
      </w:pPr>
      <w:r w:rsidRPr="002D7D06">
        <w:rPr>
          <w:rFonts w:ascii="Arial" w:eastAsia="Arial" w:hAnsi="Arial" w:cs="Arial"/>
          <w:b/>
          <w:color w:val="000000"/>
          <w:sz w:val="20"/>
          <w:u w:val="single"/>
          <w:lang w:val="fr-FR"/>
        </w:rPr>
        <w:t>Autres expériences générales en matière d'entreprises, de financement de projets et de privatisation</w:t>
      </w:r>
    </w:p>
    <w:p w14:paraId="081AAC35" w14:textId="6DC19147" w:rsidR="00396A16" w:rsidRPr="002D7D06" w:rsidRDefault="005B3746" w:rsidP="00FA6768">
      <w:pPr>
        <w:numPr>
          <w:ilvl w:val="0"/>
          <w:numId w:val="2"/>
        </w:numPr>
        <w:tabs>
          <w:tab w:val="clear" w:pos="360"/>
          <w:tab w:val="left" w:pos="270"/>
        </w:tabs>
        <w:spacing w:before="120" w:after="120"/>
        <w:ind w:left="270" w:hanging="270"/>
        <w:jc w:val="both"/>
        <w:textAlignment w:val="baseline"/>
        <w:rPr>
          <w:rFonts w:ascii="Arial" w:eastAsia="Arial" w:hAnsi="Arial" w:cs="Arial"/>
          <w:color w:val="000000"/>
          <w:sz w:val="20"/>
          <w:lang w:val="fr-FR"/>
        </w:rPr>
      </w:pPr>
      <w:r w:rsidRPr="002D7D06">
        <w:rPr>
          <w:rFonts w:ascii="Arial" w:eastAsia="Arial" w:hAnsi="Arial" w:cs="Arial"/>
          <w:b/>
          <w:color w:val="000000"/>
          <w:sz w:val="20"/>
          <w:lang w:val="fr-FR"/>
        </w:rPr>
        <w:t xml:space="preserve">Gaz naturel, pétrole et matières premières </w:t>
      </w:r>
      <w:r w:rsidR="00396A16" w:rsidRPr="002D7D06">
        <w:rPr>
          <w:rFonts w:ascii="Arial" w:eastAsia="Arial" w:hAnsi="Arial" w:cs="Arial"/>
          <w:b/>
          <w:color w:val="000000"/>
          <w:sz w:val="20"/>
          <w:lang w:val="fr-FR"/>
        </w:rPr>
        <w:t xml:space="preserve">: </w:t>
      </w:r>
      <w:r w:rsidRPr="002D7D06">
        <w:rPr>
          <w:rFonts w:ascii="Arial" w:eastAsia="Arial" w:hAnsi="Arial" w:cs="Arial"/>
          <w:color w:val="000000"/>
          <w:sz w:val="20"/>
          <w:lang w:val="fr-FR"/>
        </w:rPr>
        <w:t xml:space="preserve">Conseils </w:t>
      </w:r>
      <w:r w:rsidR="00B171A2">
        <w:rPr>
          <w:rFonts w:ascii="Arial" w:eastAsia="Arial" w:hAnsi="Arial" w:cs="Arial"/>
          <w:color w:val="000000"/>
          <w:sz w:val="20"/>
          <w:lang w:val="fr-FR"/>
        </w:rPr>
        <w:t xml:space="preserve">donnés </w:t>
      </w:r>
      <w:proofErr w:type="gramStart"/>
      <w:r w:rsidRPr="002D7D06">
        <w:rPr>
          <w:rFonts w:ascii="Arial" w:eastAsia="Arial" w:hAnsi="Arial" w:cs="Arial"/>
          <w:color w:val="000000"/>
          <w:sz w:val="20"/>
          <w:lang w:val="fr-FR"/>
        </w:rPr>
        <w:t xml:space="preserve">à </w:t>
      </w:r>
      <w:r w:rsidR="00396A16" w:rsidRPr="002D7D06">
        <w:rPr>
          <w:rFonts w:ascii="Arial" w:eastAsia="Arial" w:hAnsi="Arial" w:cs="Arial"/>
          <w:color w:val="000000"/>
          <w:sz w:val="20"/>
          <w:lang w:val="fr-FR"/>
        </w:rPr>
        <w:t xml:space="preserve"> Elf</w:t>
      </w:r>
      <w:proofErr w:type="gramEnd"/>
      <w:r w:rsidR="00396A16" w:rsidRPr="002D7D06">
        <w:rPr>
          <w:rFonts w:ascii="Arial" w:eastAsia="Arial" w:hAnsi="Arial" w:cs="Arial"/>
          <w:color w:val="000000"/>
          <w:sz w:val="20"/>
          <w:lang w:val="fr-FR"/>
        </w:rPr>
        <w:t xml:space="preserve">, </w:t>
      </w:r>
      <w:r w:rsidRPr="002D7D06">
        <w:rPr>
          <w:rFonts w:ascii="Arial" w:eastAsia="Arial" w:hAnsi="Arial" w:cs="Arial"/>
          <w:color w:val="000000"/>
          <w:sz w:val="20"/>
          <w:lang w:val="fr-FR"/>
        </w:rPr>
        <w:t xml:space="preserve"> à la </w:t>
      </w:r>
      <w:r w:rsidR="00396A16" w:rsidRPr="002D7D06">
        <w:rPr>
          <w:rFonts w:ascii="Arial" w:eastAsia="Arial" w:hAnsi="Arial" w:cs="Arial"/>
          <w:color w:val="000000"/>
          <w:sz w:val="20"/>
          <w:lang w:val="fr-FR"/>
        </w:rPr>
        <w:t xml:space="preserve">Société Générale </w:t>
      </w:r>
      <w:r w:rsidR="00B171A2" w:rsidRPr="002D7D06">
        <w:rPr>
          <w:rFonts w:ascii="Arial" w:eastAsia="Arial" w:hAnsi="Arial" w:cs="Arial"/>
          <w:color w:val="000000"/>
          <w:sz w:val="20"/>
          <w:lang w:val="fr-FR"/>
        </w:rPr>
        <w:t>Énergie</w:t>
      </w:r>
      <w:r w:rsidR="00396A16" w:rsidRPr="002D7D06">
        <w:rPr>
          <w:rFonts w:ascii="Arial" w:eastAsia="Arial" w:hAnsi="Arial" w:cs="Arial"/>
          <w:color w:val="000000"/>
          <w:sz w:val="20"/>
          <w:lang w:val="fr-FR"/>
        </w:rPr>
        <w:t xml:space="preserve"> S.A. </w:t>
      </w:r>
      <w:r w:rsidRPr="002D7D06">
        <w:rPr>
          <w:rFonts w:ascii="Arial" w:eastAsia="Arial" w:hAnsi="Arial" w:cs="Arial"/>
          <w:color w:val="000000"/>
          <w:sz w:val="20"/>
          <w:lang w:val="fr-FR"/>
        </w:rPr>
        <w:t xml:space="preserve">et </w:t>
      </w:r>
      <w:r w:rsidR="00B171A2">
        <w:rPr>
          <w:rFonts w:ascii="Arial" w:eastAsia="Arial" w:hAnsi="Arial" w:cs="Arial"/>
          <w:color w:val="000000"/>
          <w:sz w:val="20"/>
          <w:lang w:val="fr-FR"/>
        </w:rPr>
        <w:t>à d’</w:t>
      </w:r>
      <w:r w:rsidRPr="002D7D06">
        <w:rPr>
          <w:rFonts w:ascii="Arial" w:eastAsia="Arial" w:hAnsi="Arial" w:cs="Arial"/>
          <w:color w:val="000000"/>
          <w:sz w:val="20"/>
          <w:lang w:val="fr-FR"/>
        </w:rPr>
        <w:t xml:space="preserve">autres en ce qui concerne les contrats de marge liés aux matières premières et les </w:t>
      </w:r>
      <w:r w:rsidRPr="00B171A2">
        <w:rPr>
          <w:rFonts w:ascii="Arial" w:eastAsia="Arial" w:hAnsi="Arial" w:cs="Arial"/>
          <w:color w:val="000000"/>
          <w:sz w:val="20"/>
          <w:lang w:val="en-GB"/>
        </w:rPr>
        <w:t>contracts for difference</w:t>
      </w:r>
      <w:r w:rsidRPr="002D7D06">
        <w:rPr>
          <w:rFonts w:ascii="Arial" w:eastAsia="Arial" w:hAnsi="Arial" w:cs="Arial"/>
          <w:color w:val="000000"/>
          <w:sz w:val="20"/>
          <w:lang w:val="fr-FR"/>
        </w:rPr>
        <w:t xml:space="preserve"> (contrat pour différence), notamment dans les domaines des métaux précieux et des </w:t>
      </w:r>
      <w:r w:rsidRPr="002D7D06">
        <w:rPr>
          <w:rFonts w:ascii="Arial" w:eastAsia="Arial" w:hAnsi="Arial" w:cs="Arial"/>
          <w:b/>
          <w:color w:val="000000"/>
          <w:sz w:val="20"/>
          <w:lang w:val="fr-FR"/>
        </w:rPr>
        <w:t>contrats de vente de gaz naturel et d’achat d’électricité</w:t>
      </w:r>
      <w:r w:rsidRPr="002D7D06">
        <w:rPr>
          <w:rFonts w:ascii="Arial" w:eastAsia="Arial" w:hAnsi="Arial" w:cs="Arial"/>
          <w:color w:val="000000"/>
          <w:sz w:val="20"/>
          <w:lang w:val="fr-FR"/>
        </w:rPr>
        <w:t xml:space="preserve"> au Royaume-Uni </w:t>
      </w:r>
      <w:r w:rsidR="00396A16" w:rsidRPr="002D7D06">
        <w:rPr>
          <w:rFonts w:ascii="Arial" w:eastAsia="Arial" w:hAnsi="Arial" w:cs="Arial"/>
          <w:color w:val="000000"/>
          <w:sz w:val="20"/>
          <w:lang w:val="fr-FR"/>
        </w:rPr>
        <w:t>(Network Code)</w:t>
      </w:r>
      <w:r w:rsidRPr="002D7D06">
        <w:rPr>
          <w:rFonts w:ascii="Arial" w:eastAsia="Arial" w:hAnsi="Arial" w:cs="Arial"/>
          <w:color w:val="000000"/>
          <w:sz w:val="20"/>
          <w:lang w:val="fr-FR"/>
        </w:rPr>
        <w:t xml:space="preserve"> </w:t>
      </w:r>
      <w:r w:rsidRPr="002D7D06">
        <w:rPr>
          <w:rFonts w:ascii="Arial" w:eastAsia="Arial" w:hAnsi="Arial" w:cs="Arial"/>
          <w:b/>
          <w:color w:val="000000"/>
          <w:sz w:val="20"/>
          <w:lang w:val="fr-FR"/>
        </w:rPr>
        <w:t xml:space="preserve">: </w:t>
      </w:r>
      <w:r w:rsidR="00396A16" w:rsidRPr="002D7D06">
        <w:rPr>
          <w:rFonts w:ascii="Arial" w:eastAsia="Arial" w:hAnsi="Arial" w:cs="Arial"/>
          <w:b/>
          <w:color w:val="000000"/>
          <w:sz w:val="20"/>
          <w:u w:val="single"/>
          <w:lang w:val="fr-FR"/>
        </w:rPr>
        <w:t>1993-1996</w:t>
      </w:r>
      <w:r w:rsidRPr="002D7D06">
        <w:rPr>
          <w:rFonts w:ascii="Arial" w:eastAsia="Arial" w:hAnsi="Arial" w:cs="Arial"/>
          <w:b/>
          <w:color w:val="000000"/>
          <w:sz w:val="20"/>
          <w:u w:val="single"/>
          <w:lang w:val="fr-FR"/>
        </w:rPr>
        <w:t xml:space="preserve"> </w:t>
      </w:r>
      <w:r w:rsidR="00396A16" w:rsidRPr="002D7D06">
        <w:rPr>
          <w:rFonts w:ascii="Arial" w:eastAsia="Arial" w:hAnsi="Arial" w:cs="Arial"/>
          <w:b/>
          <w:color w:val="000000"/>
          <w:sz w:val="20"/>
          <w:u w:val="single"/>
          <w:lang w:val="fr-FR"/>
        </w:rPr>
        <w:t xml:space="preserve">; </w:t>
      </w:r>
      <w:r w:rsidR="00396A16" w:rsidRPr="002D7D06">
        <w:rPr>
          <w:rFonts w:ascii="Arial" w:eastAsia="Arial" w:hAnsi="Arial" w:cs="Arial"/>
          <w:b/>
          <w:color w:val="000000"/>
          <w:sz w:val="20"/>
          <w:lang w:val="fr-FR"/>
        </w:rPr>
        <w:t xml:space="preserve"> </w:t>
      </w:r>
      <w:r w:rsidRPr="002D7D06">
        <w:rPr>
          <w:rFonts w:ascii="Arial" w:eastAsia="Arial" w:hAnsi="Arial" w:cs="Arial"/>
          <w:b/>
          <w:color w:val="000000"/>
          <w:sz w:val="20"/>
          <w:lang w:val="fr-FR"/>
        </w:rPr>
        <w:t xml:space="preserve">  </w:t>
      </w:r>
    </w:p>
    <w:p w14:paraId="024D2501" w14:textId="2593DBBE" w:rsidR="00396A16" w:rsidRPr="002D7D06" w:rsidRDefault="005B374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2D7D06">
        <w:rPr>
          <w:rFonts w:ascii="Arial" w:eastAsia="Arial" w:hAnsi="Arial" w:cs="Arial"/>
          <w:b/>
          <w:color w:val="000000"/>
          <w:sz w:val="20"/>
          <w:lang w:val="fr-FR"/>
        </w:rPr>
        <w:t>A</w:t>
      </w:r>
      <w:r w:rsidR="00396A16" w:rsidRPr="002D7D06">
        <w:rPr>
          <w:rFonts w:ascii="Arial" w:eastAsia="Arial" w:hAnsi="Arial" w:cs="Arial"/>
          <w:b/>
          <w:color w:val="000000"/>
          <w:sz w:val="20"/>
          <w:lang w:val="fr-FR"/>
        </w:rPr>
        <w:t>utorit</w:t>
      </w:r>
      <w:r w:rsidRPr="002D7D06">
        <w:rPr>
          <w:rFonts w:ascii="Arial" w:eastAsia="Arial" w:hAnsi="Arial" w:cs="Arial"/>
          <w:b/>
          <w:color w:val="000000"/>
          <w:sz w:val="20"/>
          <w:lang w:val="fr-FR"/>
        </w:rPr>
        <w:t>é</w:t>
      </w:r>
      <w:r w:rsidR="00396A16" w:rsidRPr="002D7D06">
        <w:rPr>
          <w:rFonts w:ascii="Arial" w:eastAsia="Arial" w:hAnsi="Arial" w:cs="Arial"/>
          <w:b/>
          <w:color w:val="000000"/>
          <w:sz w:val="20"/>
          <w:lang w:val="fr-FR"/>
        </w:rPr>
        <w:t>s</w:t>
      </w:r>
      <w:r w:rsidRPr="002D7D06">
        <w:rPr>
          <w:rFonts w:ascii="Arial" w:eastAsia="Arial" w:hAnsi="Arial" w:cs="Arial"/>
          <w:b/>
          <w:color w:val="000000"/>
          <w:sz w:val="20"/>
          <w:lang w:val="fr-FR"/>
        </w:rPr>
        <w:t xml:space="preserve"> municipal</w:t>
      </w:r>
      <w:r w:rsidR="00B171A2">
        <w:rPr>
          <w:rFonts w:ascii="Arial" w:eastAsia="Arial" w:hAnsi="Arial" w:cs="Arial"/>
          <w:b/>
          <w:color w:val="000000"/>
          <w:sz w:val="20"/>
          <w:lang w:val="fr-FR"/>
        </w:rPr>
        <w:t>e</w:t>
      </w:r>
      <w:r w:rsidRPr="002D7D06">
        <w:rPr>
          <w:rFonts w:ascii="Arial" w:eastAsia="Arial" w:hAnsi="Arial" w:cs="Arial"/>
          <w:b/>
          <w:color w:val="000000"/>
          <w:sz w:val="20"/>
          <w:lang w:val="fr-FR"/>
        </w:rPr>
        <w:t xml:space="preserve">s </w:t>
      </w:r>
      <w:r w:rsidR="00396A16" w:rsidRPr="002D7D06">
        <w:rPr>
          <w:rFonts w:ascii="Arial" w:eastAsia="Arial" w:hAnsi="Arial" w:cs="Arial"/>
          <w:b/>
          <w:color w:val="000000"/>
          <w:sz w:val="20"/>
          <w:lang w:val="fr-FR"/>
        </w:rPr>
        <w:t xml:space="preserve">: </w:t>
      </w:r>
      <w:r w:rsidRPr="002D7D06">
        <w:rPr>
          <w:rFonts w:ascii="Arial" w:eastAsia="Arial" w:hAnsi="Arial" w:cs="Arial"/>
          <w:color w:val="000000"/>
          <w:sz w:val="20"/>
          <w:lang w:val="fr-FR"/>
        </w:rPr>
        <w:t xml:space="preserve">Conseil </w:t>
      </w:r>
      <w:r w:rsidR="00B171A2">
        <w:rPr>
          <w:rFonts w:ascii="Arial" w:eastAsia="Arial" w:hAnsi="Arial" w:cs="Arial"/>
          <w:color w:val="000000"/>
          <w:sz w:val="20"/>
          <w:lang w:val="fr-FR"/>
        </w:rPr>
        <w:t xml:space="preserve">donnés </w:t>
      </w:r>
      <w:r w:rsidRPr="002D7D06">
        <w:rPr>
          <w:rFonts w:ascii="Arial" w:eastAsia="Arial" w:hAnsi="Arial" w:cs="Arial"/>
          <w:color w:val="000000"/>
          <w:sz w:val="20"/>
          <w:lang w:val="fr-FR"/>
        </w:rPr>
        <w:t xml:space="preserve">en matière de financement de projets, de produits dérivés </w:t>
      </w:r>
      <w:r w:rsidR="00066765" w:rsidRPr="002D7D06">
        <w:rPr>
          <w:rFonts w:ascii="Arial" w:eastAsia="Arial" w:hAnsi="Arial" w:cs="Arial"/>
          <w:color w:val="000000"/>
          <w:sz w:val="20"/>
          <w:lang w:val="fr-FR"/>
        </w:rPr>
        <w:t>et de</w:t>
      </w:r>
      <w:r w:rsidR="00A17515" w:rsidRPr="002D7D06">
        <w:rPr>
          <w:rFonts w:ascii="Arial" w:eastAsia="Arial" w:hAnsi="Arial" w:cs="Arial"/>
          <w:color w:val="000000"/>
          <w:sz w:val="20"/>
          <w:lang w:val="fr-FR"/>
        </w:rPr>
        <w:t xml:space="preserve"> règlements</w:t>
      </w:r>
      <w:r w:rsidR="00B171A2">
        <w:rPr>
          <w:rFonts w:ascii="Arial" w:eastAsia="Arial" w:hAnsi="Arial" w:cs="Arial"/>
          <w:color w:val="000000"/>
          <w:sz w:val="20"/>
          <w:lang w:val="fr-FR"/>
        </w:rPr>
        <w:t>,</w:t>
      </w:r>
      <w:r w:rsidR="00A17515" w:rsidRPr="002D7D06">
        <w:rPr>
          <w:rFonts w:ascii="Arial" w:eastAsia="Arial" w:hAnsi="Arial" w:cs="Arial"/>
          <w:b/>
          <w:color w:val="000000"/>
          <w:sz w:val="20"/>
          <w:lang w:val="fr-FR"/>
        </w:rPr>
        <w:t xml:space="preserve"> </w:t>
      </w:r>
      <w:r w:rsidR="00A17515" w:rsidRPr="002D7D06">
        <w:rPr>
          <w:rFonts w:ascii="Arial" w:eastAsia="Arial" w:hAnsi="Arial" w:cs="Arial"/>
          <w:color w:val="000000"/>
          <w:sz w:val="20"/>
          <w:lang w:val="fr-FR"/>
        </w:rPr>
        <w:t xml:space="preserve">à des </w:t>
      </w:r>
      <w:r w:rsidR="00066765" w:rsidRPr="002D7D06">
        <w:rPr>
          <w:rFonts w:ascii="Arial" w:eastAsia="Arial" w:hAnsi="Arial" w:cs="Arial"/>
          <w:color w:val="000000"/>
          <w:sz w:val="20"/>
          <w:lang w:val="fr-FR"/>
        </w:rPr>
        <w:t>institutions financières</w:t>
      </w:r>
      <w:r w:rsidR="00396A16" w:rsidRPr="002D7D06">
        <w:rPr>
          <w:rFonts w:ascii="Arial" w:eastAsia="Arial" w:hAnsi="Arial" w:cs="Arial"/>
          <w:color w:val="000000"/>
          <w:sz w:val="20"/>
          <w:lang w:val="fr-FR"/>
        </w:rPr>
        <w:t xml:space="preserve"> </w:t>
      </w:r>
      <w:r w:rsidR="00A17515" w:rsidRPr="002D7D06">
        <w:rPr>
          <w:rFonts w:ascii="Arial" w:eastAsia="Arial" w:hAnsi="Arial" w:cs="Arial"/>
          <w:color w:val="000000"/>
          <w:sz w:val="20"/>
          <w:lang w:val="fr-FR"/>
        </w:rPr>
        <w:t>sur la manière la plus efficace d’aider les autorités publiques à respecter leurs obligations dans le cadre des obj</w:t>
      </w:r>
      <w:r w:rsidR="00B171A2">
        <w:rPr>
          <w:rFonts w:ascii="Arial" w:eastAsia="Arial" w:hAnsi="Arial" w:cs="Arial"/>
          <w:color w:val="000000"/>
          <w:sz w:val="20"/>
          <w:lang w:val="fr-FR"/>
        </w:rPr>
        <w:t>ec</w:t>
      </w:r>
      <w:r w:rsidR="00A17515" w:rsidRPr="002D7D06">
        <w:rPr>
          <w:rFonts w:ascii="Arial" w:eastAsia="Arial" w:hAnsi="Arial" w:cs="Arial"/>
          <w:color w:val="000000"/>
          <w:sz w:val="20"/>
          <w:lang w:val="fr-FR"/>
        </w:rPr>
        <w:t>tifs financiers annuels, compte tenu des contraintes budgétaires,</w:t>
      </w:r>
      <w:r w:rsidR="00396A16" w:rsidRPr="002D7D06">
        <w:rPr>
          <w:rFonts w:ascii="Arial" w:eastAsia="Arial" w:hAnsi="Arial" w:cs="Arial"/>
          <w:color w:val="000000"/>
          <w:sz w:val="20"/>
          <w:lang w:val="fr-FR"/>
        </w:rPr>
        <w:t xml:space="preserve"> financi</w:t>
      </w:r>
      <w:r w:rsidR="00A17515" w:rsidRPr="002D7D06">
        <w:rPr>
          <w:rFonts w:ascii="Arial" w:eastAsia="Arial" w:hAnsi="Arial" w:cs="Arial"/>
          <w:color w:val="000000"/>
          <w:sz w:val="20"/>
          <w:lang w:val="fr-FR"/>
        </w:rPr>
        <w:t>ères</w:t>
      </w:r>
      <w:r w:rsidR="00396A16" w:rsidRPr="002D7D06">
        <w:rPr>
          <w:rFonts w:ascii="Arial" w:eastAsia="Arial" w:hAnsi="Arial" w:cs="Arial"/>
          <w:color w:val="000000"/>
          <w:sz w:val="20"/>
          <w:lang w:val="fr-FR"/>
        </w:rPr>
        <w:t xml:space="preserve">, </w:t>
      </w:r>
      <w:r w:rsidR="00B171A2" w:rsidRPr="002D7D06">
        <w:rPr>
          <w:rFonts w:ascii="Arial" w:eastAsia="Arial" w:hAnsi="Arial" w:cs="Arial"/>
          <w:color w:val="000000"/>
          <w:sz w:val="20"/>
          <w:lang w:val="fr-FR"/>
        </w:rPr>
        <w:t>législatives</w:t>
      </w:r>
      <w:r w:rsidR="00396A16" w:rsidRPr="002D7D06">
        <w:rPr>
          <w:rFonts w:ascii="Arial" w:eastAsia="Arial" w:hAnsi="Arial" w:cs="Arial"/>
          <w:color w:val="000000"/>
          <w:sz w:val="20"/>
          <w:lang w:val="fr-FR"/>
        </w:rPr>
        <w:t xml:space="preserve"> </w:t>
      </w:r>
      <w:r w:rsidR="00A17515" w:rsidRPr="002D7D06">
        <w:rPr>
          <w:rFonts w:ascii="Arial" w:eastAsia="Arial" w:hAnsi="Arial" w:cs="Arial"/>
          <w:color w:val="000000"/>
          <w:sz w:val="20"/>
          <w:lang w:val="fr-FR"/>
        </w:rPr>
        <w:t xml:space="preserve">et règlementaires : </w:t>
      </w:r>
      <w:r w:rsidR="00396A16" w:rsidRPr="002D7D06">
        <w:rPr>
          <w:rFonts w:ascii="Arial" w:eastAsia="Arial" w:hAnsi="Arial" w:cs="Arial"/>
          <w:b/>
          <w:color w:val="000000"/>
          <w:sz w:val="20"/>
          <w:u w:val="single"/>
          <w:lang w:val="fr-FR"/>
        </w:rPr>
        <w:t>1987-1992</w:t>
      </w:r>
      <w:r w:rsidR="00A17515" w:rsidRPr="002D7D06">
        <w:rPr>
          <w:rFonts w:ascii="Arial" w:eastAsia="Arial" w:hAnsi="Arial" w:cs="Arial"/>
          <w:b/>
          <w:color w:val="000000"/>
          <w:sz w:val="20"/>
          <w:u w:val="single"/>
          <w:lang w:val="fr-FR"/>
        </w:rPr>
        <w:t xml:space="preserve"> </w:t>
      </w:r>
      <w:r w:rsidR="00396A16" w:rsidRPr="002D7D06">
        <w:rPr>
          <w:rFonts w:ascii="Arial" w:eastAsia="Arial" w:hAnsi="Arial" w:cs="Arial"/>
          <w:b/>
          <w:color w:val="000000"/>
          <w:sz w:val="20"/>
          <w:u w:val="single"/>
          <w:lang w:val="fr-FR"/>
        </w:rPr>
        <w:t xml:space="preserve">; </w:t>
      </w:r>
      <w:r w:rsidR="00396A16" w:rsidRPr="002D7D06">
        <w:rPr>
          <w:rFonts w:ascii="Arial" w:eastAsia="Arial" w:hAnsi="Arial" w:cs="Arial"/>
          <w:b/>
          <w:color w:val="000000"/>
          <w:sz w:val="20"/>
          <w:lang w:val="fr-FR"/>
        </w:rPr>
        <w:t xml:space="preserve"> </w:t>
      </w:r>
    </w:p>
    <w:p w14:paraId="6491503B" w14:textId="35CDD123" w:rsidR="00396A16" w:rsidRPr="002D7D06" w:rsidRDefault="00A17515"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2D7D06">
        <w:rPr>
          <w:rFonts w:ascii="Arial" w:eastAsia="Arial" w:hAnsi="Arial" w:cs="Arial"/>
          <w:b/>
          <w:color w:val="000000"/>
          <w:sz w:val="20"/>
          <w:lang w:val="fr-FR"/>
        </w:rPr>
        <w:t>Financement de</w:t>
      </w:r>
      <w:r w:rsidR="00B171A2">
        <w:rPr>
          <w:rFonts w:ascii="Arial" w:eastAsia="Arial" w:hAnsi="Arial" w:cs="Arial"/>
          <w:b/>
          <w:color w:val="000000"/>
          <w:sz w:val="20"/>
          <w:lang w:val="fr-FR"/>
        </w:rPr>
        <w:t xml:space="preserve"> projets</w:t>
      </w:r>
      <w:r w:rsidRPr="002D7D06">
        <w:rPr>
          <w:rFonts w:ascii="Arial" w:eastAsia="Arial" w:hAnsi="Arial" w:cs="Arial"/>
          <w:b/>
          <w:color w:val="000000"/>
          <w:sz w:val="20"/>
          <w:lang w:val="fr-FR"/>
        </w:rPr>
        <w:t xml:space="preserve"> </w:t>
      </w:r>
      <w:r w:rsidR="00396A16" w:rsidRPr="002D7D06">
        <w:rPr>
          <w:rFonts w:ascii="Arial" w:eastAsia="Arial" w:hAnsi="Arial" w:cs="Arial"/>
          <w:b/>
          <w:color w:val="000000"/>
          <w:sz w:val="20"/>
          <w:lang w:val="fr-FR"/>
        </w:rPr>
        <w:t xml:space="preserve">/privatisation, </w:t>
      </w:r>
      <w:r w:rsidR="00B171A2">
        <w:rPr>
          <w:rFonts w:ascii="Arial" w:eastAsia="Arial" w:hAnsi="Arial" w:cs="Arial"/>
          <w:b/>
          <w:color w:val="000000"/>
          <w:sz w:val="20"/>
          <w:lang w:val="fr-FR"/>
        </w:rPr>
        <w:t>é</w:t>
      </w:r>
      <w:r w:rsidR="00396A16" w:rsidRPr="002D7D06">
        <w:rPr>
          <w:rFonts w:ascii="Arial" w:eastAsia="Arial" w:hAnsi="Arial" w:cs="Arial"/>
          <w:b/>
          <w:color w:val="000000"/>
          <w:sz w:val="20"/>
          <w:lang w:val="fr-FR"/>
        </w:rPr>
        <w:t>nerg</w:t>
      </w:r>
      <w:r w:rsidRPr="002D7D06">
        <w:rPr>
          <w:rFonts w:ascii="Arial" w:eastAsia="Arial" w:hAnsi="Arial" w:cs="Arial"/>
          <w:b/>
          <w:color w:val="000000"/>
          <w:sz w:val="20"/>
          <w:lang w:val="fr-FR"/>
        </w:rPr>
        <w:t>ie</w:t>
      </w:r>
      <w:r w:rsidR="00396A16" w:rsidRPr="002D7D06">
        <w:rPr>
          <w:rFonts w:ascii="Arial" w:eastAsia="Arial" w:hAnsi="Arial" w:cs="Arial"/>
          <w:b/>
          <w:color w:val="000000"/>
          <w:sz w:val="20"/>
          <w:lang w:val="fr-FR"/>
        </w:rPr>
        <w:t xml:space="preserve">, </w:t>
      </w:r>
      <w:r w:rsidRPr="002D7D06">
        <w:rPr>
          <w:rFonts w:ascii="Arial" w:eastAsia="Arial" w:hAnsi="Arial" w:cs="Arial"/>
          <w:b/>
          <w:color w:val="000000"/>
          <w:sz w:val="20"/>
          <w:lang w:val="fr-FR"/>
        </w:rPr>
        <w:t>services public</w:t>
      </w:r>
      <w:r w:rsidR="00396A16" w:rsidRPr="002D7D06">
        <w:rPr>
          <w:rFonts w:ascii="Arial" w:eastAsia="Arial" w:hAnsi="Arial" w:cs="Arial"/>
          <w:b/>
          <w:color w:val="000000"/>
          <w:sz w:val="20"/>
          <w:lang w:val="fr-FR"/>
        </w:rPr>
        <w:t>s</w:t>
      </w:r>
      <w:r w:rsidRPr="002D7D06">
        <w:rPr>
          <w:rFonts w:ascii="Arial" w:eastAsia="Arial" w:hAnsi="Arial" w:cs="Arial"/>
          <w:b/>
          <w:color w:val="000000"/>
          <w:sz w:val="20"/>
          <w:lang w:val="fr-FR"/>
        </w:rPr>
        <w:t xml:space="preserve"> </w:t>
      </w:r>
      <w:r w:rsidR="00396A16" w:rsidRPr="002D7D06">
        <w:rPr>
          <w:rFonts w:ascii="Arial" w:eastAsia="Arial" w:hAnsi="Arial" w:cs="Arial"/>
          <w:b/>
          <w:color w:val="000000"/>
          <w:sz w:val="20"/>
          <w:lang w:val="fr-FR"/>
        </w:rPr>
        <w:t xml:space="preserve">: </w:t>
      </w:r>
      <w:r w:rsidRPr="002D7D06">
        <w:rPr>
          <w:rFonts w:ascii="Arial" w:eastAsia="Arial" w:hAnsi="Arial" w:cs="Arial"/>
          <w:color w:val="000000"/>
          <w:sz w:val="20"/>
          <w:lang w:val="fr-FR"/>
        </w:rPr>
        <w:t>Conseil</w:t>
      </w:r>
      <w:r w:rsidR="00B171A2">
        <w:rPr>
          <w:rFonts w:ascii="Arial" w:eastAsia="Arial" w:hAnsi="Arial" w:cs="Arial"/>
          <w:color w:val="000000"/>
          <w:sz w:val="20"/>
          <w:lang w:val="fr-FR"/>
        </w:rPr>
        <w:t>s donnés à</w:t>
      </w:r>
      <w:r w:rsidRPr="002D7D06">
        <w:rPr>
          <w:rFonts w:ascii="Arial" w:eastAsia="Arial" w:hAnsi="Arial" w:cs="Arial"/>
          <w:color w:val="000000"/>
          <w:sz w:val="20"/>
          <w:lang w:val="fr-FR"/>
        </w:rPr>
        <w:t xml:space="preserve"> des banques, </w:t>
      </w:r>
      <w:r w:rsidR="00B171A2">
        <w:rPr>
          <w:rFonts w:ascii="Arial" w:eastAsia="Arial" w:hAnsi="Arial" w:cs="Arial"/>
          <w:color w:val="000000"/>
          <w:sz w:val="20"/>
          <w:lang w:val="fr-FR"/>
        </w:rPr>
        <w:t xml:space="preserve">à </w:t>
      </w:r>
      <w:r w:rsidRPr="002D7D06">
        <w:rPr>
          <w:rFonts w:ascii="Arial" w:eastAsia="Arial" w:hAnsi="Arial" w:cs="Arial"/>
          <w:color w:val="000000"/>
          <w:sz w:val="20"/>
          <w:lang w:val="fr-FR"/>
        </w:rPr>
        <w:t xml:space="preserve">des entités industrielles et </w:t>
      </w:r>
      <w:r w:rsidR="00B171A2">
        <w:rPr>
          <w:rFonts w:ascii="Arial" w:eastAsia="Arial" w:hAnsi="Arial" w:cs="Arial"/>
          <w:color w:val="000000"/>
          <w:sz w:val="20"/>
          <w:lang w:val="fr-FR"/>
        </w:rPr>
        <w:t xml:space="preserve">à </w:t>
      </w:r>
      <w:r w:rsidRPr="002D7D06">
        <w:rPr>
          <w:rFonts w:ascii="Arial" w:eastAsia="Arial" w:hAnsi="Arial" w:cs="Arial"/>
          <w:color w:val="000000"/>
          <w:sz w:val="20"/>
          <w:lang w:val="fr-FR"/>
        </w:rPr>
        <w:t>des autorités publiques sur des questions relatives au financement de projets d’énergie (hyd</w:t>
      </w:r>
      <w:r w:rsidR="00B171A2">
        <w:rPr>
          <w:rFonts w:ascii="Arial" w:eastAsia="Arial" w:hAnsi="Arial" w:cs="Arial"/>
          <w:color w:val="000000"/>
          <w:sz w:val="20"/>
          <w:lang w:val="fr-FR"/>
        </w:rPr>
        <w:t>raulique</w:t>
      </w:r>
      <w:r w:rsidRPr="002D7D06">
        <w:rPr>
          <w:rFonts w:ascii="Arial" w:eastAsia="Arial" w:hAnsi="Arial" w:cs="Arial"/>
          <w:color w:val="000000"/>
          <w:sz w:val="20"/>
          <w:lang w:val="fr-FR"/>
        </w:rPr>
        <w:t>, thermique et solaire) et de p</w:t>
      </w:r>
      <w:r w:rsidR="00B171A2">
        <w:rPr>
          <w:rFonts w:ascii="Arial" w:eastAsia="Arial" w:hAnsi="Arial" w:cs="Arial"/>
          <w:color w:val="000000"/>
          <w:sz w:val="20"/>
          <w:lang w:val="fr-FR"/>
        </w:rPr>
        <w:t>ro</w:t>
      </w:r>
      <w:r w:rsidRPr="002D7D06">
        <w:rPr>
          <w:rFonts w:ascii="Arial" w:eastAsia="Arial" w:hAnsi="Arial" w:cs="Arial"/>
          <w:color w:val="000000"/>
          <w:sz w:val="20"/>
          <w:lang w:val="fr-FR"/>
        </w:rPr>
        <w:t>jets d’</w:t>
      </w:r>
      <w:r w:rsidR="00396A16" w:rsidRPr="002D7D06">
        <w:rPr>
          <w:rFonts w:ascii="Arial" w:eastAsia="Arial" w:hAnsi="Arial" w:cs="Arial"/>
          <w:color w:val="000000"/>
          <w:sz w:val="20"/>
          <w:lang w:val="fr-FR"/>
        </w:rPr>
        <w:t xml:space="preserve">infrastructure </w:t>
      </w:r>
      <w:r w:rsidRPr="002D7D06">
        <w:rPr>
          <w:rFonts w:ascii="Arial" w:eastAsia="Arial" w:hAnsi="Arial" w:cs="Arial"/>
          <w:color w:val="000000"/>
          <w:sz w:val="20"/>
          <w:lang w:val="fr-FR"/>
        </w:rPr>
        <w:t xml:space="preserve">tels que des écoles, des routes, des aéroports et des </w:t>
      </w:r>
      <w:r w:rsidR="00B171A2" w:rsidRPr="002D7D06">
        <w:rPr>
          <w:rFonts w:ascii="Arial" w:eastAsia="Arial" w:hAnsi="Arial" w:cs="Arial"/>
          <w:color w:val="000000"/>
          <w:sz w:val="20"/>
          <w:lang w:val="fr-FR"/>
        </w:rPr>
        <w:t>télécommunications</w:t>
      </w:r>
      <w:r w:rsidRPr="002D7D06">
        <w:rPr>
          <w:rFonts w:ascii="Arial" w:eastAsia="Arial" w:hAnsi="Arial" w:cs="Arial"/>
          <w:color w:val="000000"/>
          <w:sz w:val="20"/>
          <w:lang w:val="fr-FR"/>
        </w:rPr>
        <w:t xml:space="preserve"> </w:t>
      </w:r>
      <w:r w:rsidR="00396A16" w:rsidRPr="002D7D06">
        <w:rPr>
          <w:rFonts w:ascii="Arial" w:eastAsia="Arial" w:hAnsi="Arial" w:cs="Arial"/>
          <w:color w:val="000000"/>
          <w:sz w:val="20"/>
          <w:lang w:val="fr-FR"/>
        </w:rPr>
        <w:t>:</w:t>
      </w:r>
      <w:r w:rsidRPr="002D7D06">
        <w:rPr>
          <w:rFonts w:ascii="Arial" w:eastAsia="Arial" w:hAnsi="Arial" w:cs="Arial"/>
          <w:color w:val="000000"/>
          <w:sz w:val="20"/>
          <w:lang w:val="fr-FR"/>
        </w:rPr>
        <w:t xml:space="preserve"> </w:t>
      </w:r>
      <w:r w:rsidRPr="002D7D06">
        <w:rPr>
          <w:rFonts w:ascii="Arial" w:eastAsia="Arial" w:hAnsi="Arial" w:cs="Arial"/>
          <w:b/>
          <w:color w:val="000000"/>
          <w:sz w:val="20"/>
          <w:u w:val="single"/>
          <w:lang w:val="fr-FR"/>
        </w:rPr>
        <w:t>de 1</w:t>
      </w:r>
      <w:r w:rsidR="00396A16" w:rsidRPr="002D7D06">
        <w:rPr>
          <w:rFonts w:ascii="Arial" w:eastAsia="Arial" w:hAnsi="Arial" w:cs="Arial"/>
          <w:b/>
          <w:color w:val="000000"/>
          <w:sz w:val="20"/>
          <w:u w:val="single"/>
          <w:lang w:val="fr-FR"/>
        </w:rPr>
        <w:t>988</w:t>
      </w:r>
      <w:r w:rsidRPr="002D7D06">
        <w:rPr>
          <w:rFonts w:ascii="Arial" w:eastAsia="Arial" w:hAnsi="Arial" w:cs="Arial"/>
          <w:b/>
          <w:color w:val="000000"/>
          <w:sz w:val="20"/>
          <w:u w:val="single"/>
          <w:lang w:val="fr-FR"/>
        </w:rPr>
        <w:t xml:space="preserve"> à ce </w:t>
      </w:r>
      <w:proofErr w:type="gramStart"/>
      <w:r w:rsidRPr="002D7D06">
        <w:rPr>
          <w:rFonts w:ascii="Arial" w:eastAsia="Arial" w:hAnsi="Arial" w:cs="Arial"/>
          <w:b/>
          <w:color w:val="000000"/>
          <w:sz w:val="20"/>
          <w:u w:val="single"/>
          <w:lang w:val="fr-FR"/>
        </w:rPr>
        <w:t>jour</w:t>
      </w:r>
      <w:r w:rsidR="00396A16" w:rsidRPr="002D7D06">
        <w:rPr>
          <w:rFonts w:ascii="Arial" w:eastAsia="Arial" w:hAnsi="Arial" w:cs="Arial"/>
          <w:b/>
          <w:color w:val="000000"/>
          <w:sz w:val="20"/>
          <w:u w:val="single"/>
          <w:lang w:val="fr-FR"/>
        </w:rPr>
        <w:t>;</w:t>
      </w:r>
      <w:proofErr w:type="gramEnd"/>
      <w:r w:rsidR="00396A16" w:rsidRPr="002D7D06">
        <w:rPr>
          <w:rFonts w:ascii="Arial" w:eastAsia="Arial" w:hAnsi="Arial" w:cs="Arial"/>
          <w:b/>
          <w:color w:val="000000"/>
          <w:sz w:val="20"/>
          <w:u w:val="single"/>
          <w:lang w:val="fr-FR"/>
        </w:rPr>
        <w:t xml:space="preserve"> </w:t>
      </w:r>
      <w:r w:rsidR="00396A16" w:rsidRPr="002D7D06">
        <w:rPr>
          <w:rFonts w:ascii="Arial" w:eastAsia="Arial" w:hAnsi="Arial" w:cs="Arial"/>
          <w:b/>
          <w:color w:val="000000"/>
          <w:sz w:val="20"/>
          <w:lang w:val="fr-FR"/>
        </w:rPr>
        <w:t xml:space="preserve"> </w:t>
      </w:r>
    </w:p>
    <w:p w14:paraId="35BFE278" w14:textId="0EA40738" w:rsidR="00396A16" w:rsidRPr="002D7D06" w:rsidRDefault="00A17515"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2D7D06">
        <w:rPr>
          <w:rFonts w:ascii="Arial" w:eastAsia="Arial" w:hAnsi="Arial" w:cs="Arial"/>
          <w:b/>
          <w:color w:val="000000"/>
          <w:sz w:val="20"/>
          <w:lang w:val="fr-FR"/>
        </w:rPr>
        <w:t xml:space="preserve">Services </w:t>
      </w:r>
      <w:r w:rsidR="00717E04" w:rsidRPr="002D7D06">
        <w:rPr>
          <w:rFonts w:ascii="Arial" w:eastAsia="Arial" w:hAnsi="Arial" w:cs="Arial"/>
          <w:b/>
          <w:color w:val="000000"/>
          <w:sz w:val="20"/>
          <w:lang w:val="fr-FR"/>
        </w:rPr>
        <w:t>publics :</w:t>
      </w:r>
      <w:r w:rsidR="00396A16" w:rsidRPr="002D7D06">
        <w:rPr>
          <w:rFonts w:ascii="Arial" w:eastAsia="Arial" w:hAnsi="Arial" w:cs="Arial"/>
          <w:b/>
          <w:color w:val="000000"/>
          <w:sz w:val="20"/>
          <w:lang w:val="fr-FR"/>
        </w:rPr>
        <w:t xml:space="preserve"> </w:t>
      </w:r>
      <w:r w:rsidR="00D62FB6" w:rsidRPr="002D7D06">
        <w:rPr>
          <w:rFonts w:ascii="Arial" w:eastAsia="Arial" w:hAnsi="Arial" w:cs="Arial"/>
          <w:color w:val="000000"/>
          <w:sz w:val="20"/>
          <w:lang w:val="fr-FR"/>
        </w:rPr>
        <w:t>Conseils en matière de restructuration d'entreprises et conseil</w:t>
      </w:r>
      <w:r w:rsidR="00B171A2">
        <w:rPr>
          <w:rFonts w:ascii="Arial" w:eastAsia="Arial" w:hAnsi="Arial" w:cs="Arial"/>
          <w:color w:val="000000"/>
          <w:sz w:val="20"/>
          <w:lang w:val="fr-FR"/>
        </w:rPr>
        <w:t>s</w:t>
      </w:r>
      <w:r w:rsidR="00D62FB6" w:rsidRPr="002D7D06">
        <w:rPr>
          <w:rFonts w:ascii="Arial" w:eastAsia="Arial" w:hAnsi="Arial" w:cs="Arial"/>
          <w:color w:val="000000"/>
          <w:sz w:val="20"/>
          <w:lang w:val="fr-FR"/>
        </w:rPr>
        <w:t xml:space="preserve"> en droit européen en matière de marchés publics</w:t>
      </w:r>
      <w:r w:rsidR="00B171A2">
        <w:rPr>
          <w:rFonts w:ascii="Arial" w:eastAsia="Arial" w:hAnsi="Arial" w:cs="Arial"/>
          <w:color w:val="000000"/>
          <w:sz w:val="20"/>
          <w:lang w:val="fr-FR"/>
        </w:rPr>
        <w:t>,</w:t>
      </w:r>
      <w:r w:rsidR="00D62FB6" w:rsidRPr="002D7D06">
        <w:rPr>
          <w:rFonts w:ascii="Arial" w:eastAsia="Arial" w:hAnsi="Arial" w:cs="Arial"/>
          <w:color w:val="000000"/>
          <w:sz w:val="20"/>
          <w:lang w:val="fr-FR"/>
        </w:rPr>
        <w:t xml:space="preserve"> à diverses autorités publiques et </w:t>
      </w:r>
      <w:r w:rsidR="00B171A2">
        <w:rPr>
          <w:rFonts w:ascii="Arial" w:eastAsia="Arial" w:hAnsi="Arial" w:cs="Arial"/>
          <w:color w:val="000000"/>
          <w:sz w:val="20"/>
          <w:lang w:val="fr-FR"/>
        </w:rPr>
        <w:t xml:space="preserve">à des </w:t>
      </w:r>
      <w:r w:rsidR="00D62FB6" w:rsidRPr="002D7D06">
        <w:rPr>
          <w:rFonts w:ascii="Arial" w:eastAsia="Arial" w:hAnsi="Arial" w:cs="Arial"/>
          <w:color w:val="000000"/>
          <w:sz w:val="20"/>
          <w:lang w:val="fr-FR"/>
        </w:rPr>
        <w:t xml:space="preserve">sociétés de distribution d'eau </w:t>
      </w:r>
      <w:r w:rsidR="00396A16" w:rsidRPr="002D7D06">
        <w:rPr>
          <w:rFonts w:ascii="Arial" w:eastAsia="Arial" w:hAnsi="Arial" w:cs="Arial"/>
          <w:color w:val="000000"/>
          <w:sz w:val="20"/>
          <w:lang w:val="fr-FR"/>
        </w:rPr>
        <w:t>:</w:t>
      </w:r>
      <w:r w:rsidR="00D62FB6" w:rsidRPr="002D7D06">
        <w:rPr>
          <w:rFonts w:ascii="Arial" w:eastAsia="Arial" w:hAnsi="Arial" w:cs="Arial"/>
          <w:color w:val="000000"/>
          <w:sz w:val="20"/>
          <w:lang w:val="fr-FR"/>
        </w:rPr>
        <w:t xml:space="preserve"> </w:t>
      </w:r>
      <w:r w:rsidR="00396A16" w:rsidRPr="002D7D06">
        <w:rPr>
          <w:rFonts w:ascii="Arial" w:eastAsia="Arial" w:hAnsi="Arial" w:cs="Arial"/>
          <w:b/>
          <w:color w:val="000000"/>
          <w:sz w:val="20"/>
          <w:u w:val="single"/>
          <w:lang w:val="fr-FR"/>
        </w:rPr>
        <w:t>1988-1992</w:t>
      </w:r>
      <w:r w:rsidR="00D62FB6" w:rsidRPr="002D7D06">
        <w:rPr>
          <w:rFonts w:ascii="Arial" w:eastAsia="Arial" w:hAnsi="Arial" w:cs="Arial"/>
          <w:b/>
          <w:color w:val="000000"/>
          <w:sz w:val="20"/>
          <w:u w:val="single"/>
          <w:lang w:val="fr-FR"/>
        </w:rPr>
        <w:t xml:space="preserve"> </w:t>
      </w:r>
      <w:r w:rsidR="00396A16" w:rsidRPr="002D7D06">
        <w:rPr>
          <w:rFonts w:ascii="Arial" w:eastAsia="Arial" w:hAnsi="Arial" w:cs="Arial"/>
          <w:b/>
          <w:color w:val="000000"/>
          <w:sz w:val="20"/>
          <w:u w:val="single"/>
          <w:lang w:val="fr-FR"/>
        </w:rPr>
        <w:t xml:space="preserve">; </w:t>
      </w:r>
      <w:r w:rsidR="00396A16" w:rsidRPr="002D7D06">
        <w:rPr>
          <w:rFonts w:ascii="Arial" w:eastAsia="Arial" w:hAnsi="Arial" w:cs="Arial"/>
          <w:b/>
          <w:color w:val="000000"/>
          <w:sz w:val="20"/>
          <w:lang w:val="fr-FR"/>
        </w:rPr>
        <w:t xml:space="preserve"> </w:t>
      </w:r>
    </w:p>
    <w:p w14:paraId="1D5FE9D1" w14:textId="0556093A" w:rsidR="00396A16" w:rsidRPr="002D7D06" w:rsidRDefault="00D62FB6" w:rsidP="00FA6768">
      <w:pPr>
        <w:numPr>
          <w:ilvl w:val="0"/>
          <w:numId w:val="2"/>
        </w:numPr>
        <w:tabs>
          <w:tab w:val="clear" w:pos="360"/>
          <w:tab w:val="left" w:pos="270"/>
        </w:tabs>
        <w:spacing w:before="120" w:after="120"/>
        <w:ind w:left="270" w:hanging="270"/>
        <w:jc w:val="both"/>
        <w:textAlignment w:val="baseline"/>
        <w:rPr>
          <w:rFonts w:ascii="Arial" w:eastAsia="Arial" w:hAnsi="Arial" w:cs="Arial"/>
          <w:b/>
          <w:color w:val="000000"/>
          <w:sz w:val="20"/>
          <w:lang w:val="fr-FR"/>
        </w:rPr>
      </w:pPr>
      <w:r w:rsidRPr="002D7D06">
        <w:rPr>
          <w:rFonts w:ascii="Arial" w:eastAsia="Arial" w:hAnsi="Arial" w:cs="Arial"/>
          <w:b/>
          <w:color w:val="000000"/>
          <w:sz w:val="20"/>
          <w:lang w:val="fr-FR"/>
        </w:rPr>
        <w:t xml:space="preserve">Marchés de capitaux </w:t>
      </w:r>
      <w:r w:rsidR="00396A16" w:rsidRPr="002D7D06">
        <w:rPr>
          <w:rFonts w:ascii="Arial" w:eastAsia="Arial" w:hAnsi="Arial" w:cs="Arial"/>
          <w:b/>
          <w:color w:val="000000"/>
          <w:sz w:val="20"/>
          <w:lang w:val="fr-FR"/>
        </w:rPr>
        <w:t xml:space="preserve">: </w:t>
      </w:r>
      <w:r w:rsidRPr="002D7D06">
        <w:rPr>
          <w:rFonts w:ascii="Arial" w:eastAsia="Arial" w:hAnsi="Arial" w:cs="Arial"/>
          <w:color w:val="000000"/>
          <w:sz w:val="20"/>
          <w:lang w:val="fr-FR"/>
        </w:rPr>
        <w:t>Conseil</w:t>
      </w:r>
      <w:r w:rsidR="00B171A2">
        <w:rPr>
          <w:rFonts w:ascii="Arial" w:eastAsia="Arial" w:hAnsi="Arial" w:cs="Arial"/>
          <w:color w:val="000000"/>
          <w:sz w:val="20"/>
          <w:lang w:val="fr-FR"/>
        </w:rPr>
        <w:t>s donnés</w:t>
      </w:r>
      <w:r w:rsidRPr="002D7D06">
        <w:rPr>
          <w:rFonts w:ascii="Arial" w:eastAsia="Arial" w:hAnsi="Arial" w:cs="Arial"/>
          <w:color w:val="000000"/>
          <w:sz w:val="20"/>
          <w:lang w:val="fr-FR"/>
        </w:rPr>
        <w:t xml:space="preserve"> aux banques (telles que NatWest Securities Limited, la Société Générale S.A. et la Development Bank of Southern Africa) dans les domaines d</w:t>
      </w:r>
      <w:r w:rsidR="002D7D06" w:rsidRPr="002D7D06">
        <w:rPr>
          <w:rFonts w:ascii="Arial" w:eastAsia="Arial" w:hAnsi="Arial" w:cs="Arial"/>
          <w:color w:val="000000"/>
          <w:sz w:val="20"/>
          <w:lang w:val="fr-FR"/>
        </w:rPr>
        <w:t>’</w:t>
      </w:r>
      <w:r w:rsidRPr="002D7D06">
        <w:rPr>
          <w:rFonts w:ascii="Arial" w:eastAsia="Arial" w:hAnsi="Arial" w:cs="Arial"/>
          <w:color w:val="000000"/>
          <w:sz w:val="20"/>
          <w:lang w:val="fr-FR"/>
        </w:rPr>
        <w:t xml:space="preserve">émissions d'obligations, de programmes de </w:t>
      </w:r>
      <w:r w:rsidR="00101B7F" w:rsidRPr="002D7D06">
        <w:rPr>
          <w:rFonts w:ascii="Arial" w:eastAsia="Arial" w:hAnsi="Arial" w:cs="Arial"/>
          <w:color w:val="000000"/>
          <w:sz w:val="20"/>
          <w:lang w:val="fr-FR"/>
        </w:rPr>
        <w:t>garanties</w:t>
      </w:r>
      <w:r w:rsidRPr="002D7D06">
        <w:rPr>
          <w:rFonts w:ascii="Arial" w:eastAsia="Arial" w:hAnsi="Arial" w:cs="Arial"/>
          <w:color w:val="000000"/>
          <w:sz w:val="20"/>
          <w:lang w:val="fr-FR"/>
        </w:rPr>
        <w:t xml:space="preserve">, de </w:t>
      </w:r>
      <w:r w:rsidR="002D7D06" w:rsidRPr="002D7D06">
        <w:rPr>
          <w:rFonts w:ascii="Arial" w:eastAsia="Arial" w:hAnsi="Arial" w:cs="Arial"/>
          <w:color w:val="000000"/>
          <w:sz w:val="20"/>
          <w:lang w:val="fr-FR"/>
        </w:rPr>
        <w:t>dispositions</w:t>
      </w:r>
      <w:r w:rsidRPr="002D7D06">
        <w:rPr>
          <w:rFonts w:ascii="Arial" w:eastAsia="Arial" w:hAnsi="Arial" w:cs="Arial"/>
          <w:color w:val="000000"/>
          <w:sz w:val="20"/>
          <w:lang w:val="fr-FR"/>
        </w:rPr>
        <w:t xml:space="preserve"> de garde et de contrats de vente et d'achat de titres de marchés émergents, </w:t>
      </w:r>
      <w:r w:rsidR="00B171A2">
        <w:rPr>
          <w:rFonts w:ascii="Arial" w:eastAsia="Arial" w:hAnsi="Arial" w:cs="Arial"/>
          <w:color w:val="000000"/>
          <w:sz w:val="20"/>
          <w:lang w:val="fr-FR"/>
        </w:rPr>
        <w:t>et</w:t>
      </w:r>
      <w:r w:rsidRPr="002D7D06">
        <w:rPr>
          <w:rFonts w:ascii="Arial" w:eastAsia="Arial" w:hAnsi="Arial" w:cs="Arial"/>
          <w:color w:val="000000"/>
          <w:sz w:val="20"/>
          <w:lang w:val="fr-FR"/>
        </w:rPr>
        <w:t xml:space="preserve"> de financements structurés et </w:t>
      </w:r>
      <w:r w:rsidR="00717E04" w:rsidRPr="002D7D06">
        <w:rPr>
          <w:rFonts w:ascii="Arial" w:eastAsia="Arial" w:hAnsi="Arial" w:cs="Arial"/>
          <w:color w:val="000000"/>
          <w:sz w:val="20"/>
          <w:lang w:val="fr-FR"/>
        </w:rPr>
        <w:t>de</w:t>
      </w:r>
      <w:r w:rsidR="00717E04">
        <w:rPr>
          <w:rFonts w:ascii="Arial" w:eastAsia="Arial" w:hAnsi="Arial" w:cs="Arial"/>
          <w:color w:val="000000"/>
          <w:sz w:val="20"/>
          <w:lang w:val="fr-FR"/>
        </w:rPr>
        <w:t xml:space="preserve"> </w:t>
      </w:r>
      <w:r w:rsidR="00717E04" w:rsidRPr="002D7D06">
        <w:rPr>
          <w:rFonts w:ascii="Arial" w:eastAsia="Arial" w:hAnsi="Arial" w:cs="Arial"/>
          <w:color w:val="000000"/>
          <w:sz w:val="20"/>
          <w:lang w:val="fr-FR"/>
        </w:rPr>
        <w:t>conseils</w:t>
      </w:r>
      <w:r w:rsidRPr="002D7D06">
        <w:rPr>
          <w:rFonts w:ascii="Arial" w:eastAsia="Arial" w:hAnsi="Arial" w:cs="Arial"/>
          <w:color w:val="000000"/>
          <w:sz w:val="20"/>
          <w:lang w:val="fr-FR"/>
        </w:rPr>
        <w:t xml:space="preserve"> fiscaux aux entités de capital-risque</w:t>
      </w:r>
      <w:r w:rsidRPr="002D7D06">
        <w:rPr>
          <w:rFonts w:ascii="Arial" w:eastAsia="Arial" w:hAnsi="Arial" w:cs="Arial"/>
          <w:b/>
          <w:color w:val="000000"/>
          <w:sz w:val="20"/>
          <w:lang w:val="fr-FR"/>
        </w:rPr>
        <w:t xml:space="preserve"> :</w:t>
      </w:r>
      <w:r w:rsidR="002D7D06" w:rsidRPr="002D7D06">
        <w:rPr>
          <w:rFonts w:ascii="Arial" w:eastAsia="Arial" w:hAnsi="Arial" w:cs="Arial"/>
          <w:color w:val="000000"/>
          <w:sz w:val="20"/>
          <w:lang w:val="fr-FR"/>
        </w:rPr>
        <w:t xml:space="preserve"> </w:t>
      </w:r>
      <w:r w:rsidR="00396A16" w:rsidRPr="002D7D06">
        <w:rPr>
          <w:rFonts w:ascii="Arial" w:eastAsia="Arial" w:hAnsi="Arial" w:cs="Arial"/>
          <w:b/>
          <w:color w:val="000000"/>
          <w:sz w:val="20"/>
          <w:u w:val="single"/>
          <w:lang w:val="fr-FR"/>
        </w:rPr>
        <w:t>1993-1997</w:t>
      </w:r>
      <w:r w:rsidR="00396A16" w:rsidRPr="002D7D06">
        <w:rPr>
          <w:rFonts w:ascii="Arial" w:eastAsia="Arial" w:hAnsi="Arial" w:cs="Arial"/>
          <w:color w:val="000000"/>
          <w:sz w:val="20"/>
          <w:u w:val="single"/>
          <w:lang w:val="fr-FR"/>
        </w:rPr>
        <w:t xml:space="preserve">. </w:t>
      </w:r>
    </w:p>
    <w:sectPr w:rsidR="00396A16" w:rsidRPr="002D7D06">
      <w:headerReference w:type="default" r:id="rId10"/>
      <w:type w:val="continuous"/>
      <w:pgSz w:w="11909" w:h="16838"/>
      <w:pgMar w:top="640" w:right="1432" w:bottom="269" w:left="14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4667" w14:textId="77777777" w:rsidR="00897B2E" w:rsidRDefault="00897B2E" w:rsidP="00021D0F">
      <w:r>
        <w:separator/>
      </w:r>
    </w:p>
  </w:endnote>
  <w:endnote w:type="continuationSeparator" w:id="0">
    <w:p w14:paraId="0C2BBD79" w14:textId="77777777" w:rsidR="00897B2E" w:rsidRDefault="00897B2E" w:rsidP="0002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1C2B" w14:textId="77777777" w:rsidR="00897B2E" w:rsidRDefault="00897B2E" w:rsidP="00021D0F">
      <w:r>
        <w:separator/>
      </w:r>
    </w:p>
  </w:footnote>
  <w:footnote w:type="continuationSeparator" w:id="0">
    <w:p w14:paraId="34408F0D" w14:textId="77777777" w:rsidR="00897B2E" w:rsidRDefault="00897B2E" w:rsidP="00021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B85A" w14:textId="34267423" w:rsidR="00B171A2" w:rsidRDefault="00A65B1D">
    <w:pPr>
      <w:pStyle w:val="Header"/>
    </w:pPr>
    <w:r>
      <w:rPr>
        <w:noProof/>
        <w:lang w:val="en-ZA" w:eastAsia="en-ZA"/>
      </w:rPr>
      <w:t>WEBSTERS’ LEGAL</w:t>
    </w:r>
  </w:p>
  <w:p w14:paraId="26ADAA86" w14:textId="77777777" w:rsidR="00B171A2" w:rsidRDefault="00B171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33832"/>
    <w:multiLevelType w:val="multilevel"/>
    <w:tmpl w:val="44528F78"/>
    <w:lvl w:ilvl="0">
      <w:numFmt w:val="bullet"/>
      <w:lvlText w:val="·"/>
      <w:lvlJc w:val="left"/>
      <w:pPr>
        <w:tabs>
          <w:tab w:val="left" w:pos="360"/>
        </w:tabs>
      </w:pPr>
      <w:rPr>
        <w:rFonts w:ascii="Symbol" w:eastAsia="Symbol" w:hAnsi="Symbo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A94917"/>
    <w:multiLevelType w:val="multilevel"/>
    <w:tmpl w:val="66D6BED2"/>
    <w:lvl w:ilvl="0">
      <w:numFmt w:val="bullet"/>
      <w:lvlText w:val="·"/>
      <w:lvlJc w:val="left"/>
      <w:pPr>
        <w:tabs>
          <w:tab w:val="left" w:pos="288"/>
        </w:tabs>
      </w:pPr>
      <w:rPr>
        <w:rFonts w:ascii="Symbol" w:eastAsia="Symbol" w:hAnsi="Symbo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6A"/>
    <w:rsid w:val="00021D0F"/>
    <w:rsid w:val="00066765"/>
    <w:rsid w:val="0007478F"/>
    <w:rsid w:val="000816EF"/>
    <w:rsid w:val="0008172F"/>
    <w:rsid w:val="000A0893"/>
    <w:rsid w:val="000E6D73"/>
    <w:rsid w:val="000F35E3"/>
    <w:rsid w:val="000F3C98"/>
    <w:rsid w:val="0010126A"/>
    <w:rsid w:val="0010165E"/>
    <w:rsid w:val="00101B7F"/>
    <w:rsid w:val="00120E85"/>
    <w:rsid w:val="00145127"/>
    <w:rsid w:val="001640E7"/>
    <w:rsid w:val="00173B2A"/>
    <w:rsid w:val="00180772"/>
    <w:rsid w:val="001B4B9F"/>
    <w:rsid w:val="001F7397"/>
    <w:rsid w:val="00204098"/>
    <w:rsid w:val="00221FDA"/>
    <w:rsid w:val="00247E60"/>
    <w:rsid w:val="002511A8"/>
    <w:rsid w:val="0029724A"/>
    <w:rsid w:val="002A0654"/>
    <w:rsid w:val="002D4445"/>
    <w:rsid w:val="002D7D06"/>
    <w:rsid w:val="002E197C"/>
    <w:rsid w:val="003702EB"/>
    <w:rsid w:val="00375391"/>
    <w:rsid w:val="003804D1"/>
    <w:rsid w:val="00396A16"/>
    <w:rsid w:val="003A0D24"/>
    <w:rsid w:val="003A5B21"/>
    <w:rsid w:val="003E70AA"/>
    <w:rsid w:val="003E7DEB"/>
    <w:rsid w:val="004122E4"/>
    <w:rsid w:val="00422E99"/>
    <w:rsid w:val="00514F53"/>
    <w:rsid w:val="0052028D"/>
    <w:rsid w:val="00520D0C"/>
    <w:rsid w:val="00524A7E"/>
    <w:rsid w:val="005321E6"/>
    <w:rsid w:val="005402B2"/>
    <w:rsid w:val="00573962"/>
    <w:rsid w:val="005A1C58"/>
    <w:rsid w:val="005B3746"/>
    <w:rsid w:val="005B7222"/>
    <w:rsid w:val="005E4AAD"/>
    <w:rsid w:val="005E502A"/>
    <w:rsid w:val="005F6D1A"/>
    <w:rsid w:val="00603476"/>
    <w:rsid w:val="0060594F"/>
    <w:rsid w:val="00614927"/>
    <w:rsid w:val="00633BB9"/>
    <w:rsid w:val="0067224E"/>
    <w:rsid w:val="006825C8"/>
    <w:rsid w:val="00686FD5"/>
    <w:rsid w:val="006937E4"/>
    <w:rsid w:val="006941A0"/>
    <w:rsid w:val="006D5D8D"/>
    <w:rsid w:val="006E1BBB"/>
    <w:rsid w:val="007104B3"/>
    <w:rsid w:val="00717E04"/>
    <w:rsid w:val="007550E1"/>
    <w:rsid w:val="00757037"/>
    <w:rsid w:val="00780F21"/>
    <w:rsid w:val="00791610"/>
    <w:rsid w:val="007B6517"/>
    <w:rsid w:val="007C2CEC"/>
    <w:rsid w:val="007E0E00"/>
    <w:rsid w:val="007F45F0"/>
    <w:rsid w:val="008033AF"/>
    <w:rsid w:val="008117B6"/>
    <w:rsid w:val="008157AB"/>
    <w:rsid w:val="0086387D"/>
    <w:rsid w:val="008762C1"/>
    <w:rsid w:val="008848ED"/>
    <w:rsid w:val="00897B2E"/>
    <w:rsid w:val="008A38C2"/>
    <w:rsid w:val="008E414D"/>
    <w:rsid w:val="008F0425"/>
    <w:rsid w:val="009016F4"/>
    <w:rsid w:val="00904640"/>
    <w:rsid w:val="00914315"/>
    <w:rsid w:val="0092536C"/>
    <w:rsid w:val="00931515"/>
    <w:rsid w:val="009403F6"/>
    <w:rsid w:val="00962243"/>
    <w:rsid w:val="00A17515"/>
    <w:rsid w:val="00A202F9"/>
    <w:rsid w:val="00A363B9"/>
    <w:rsid w:val="00A5429E"/>
    <w:rsid w:val="00A559A0"/>
    <w:rsid w:val="00A65B1D"/>
    <w:rsid w:val="00A817DE"/>
    <w:rsid w:val="00A83989"/>
    <w:rsid w:val="00AB282A"/>
    <w:rsid w:val="00AF0BE7"/>
    <w:rsid w:val="00AF3119"/>
    <w:rsid w:val="00B06C71"/>
    <w:rsid w:val="00B171A2"/>
    <w:rsid w:val="00B17359"/>
    <w:rsid w:val="00B409DE"/>
    <w:rsid w:val="00B465CF"/>
    <w:rsid w:val="00B6362A"/>
    <w:rsid w:val="00B853E1"/>
    <w:rsid w:val="00C03507"/>
    <w:rsid w:val="00C40382"/>
    <w:rsid w:val="00C42EB7"/>
    <w:rsid w:val="00C6347D"/>
    <w:rsid w:val="00C66A10"/>
    <w:rsid w:val="00C67D73"/>
    <w:rsid w:val="00C84D50"/>
    <w:rsid w:val="00C9235D"/>
    <w:rsid w:val="00CC0148"/>
    <w:rsid w:val="00D335AF"/>
    <w:rsid w:val="00D4626A"/>
    <w:rsid w:val="00D62FB6"/>
    <w:rsid w:val="00D859A8"/>
    <w:rsid w:val="00DC1EE5"/>
    <w:rsid w:val="00DE567A"/>
    <w:rsid w:val="00DF7294"/>
    <w:rsid w:val="00E30F55"/>
    <w:rsid w:val="00E40D22"/>
    <w:rsid w:val="00E67159"/>
    <w:rsid w:val="00EA1EA7"/>
    <w:rsid w:val="00EC5B49"/>
    <w:rsid w:val="00EF570B"/>
    <w:rsid w:val="00F132C7"/>
    <w:rsid w:val="00F224E6"/>
    <w:rsid w:val="00F647AA"/>
    <w:rsid w:val="00F836A1"/>
    <w:rsid w:val="00F83727"/>
    <w:rsid w:val="00FA64A9"/>
    <w:rsid w:val="00FA6768"/>
    <w:rsid w:val="00FC575B"/>
    <w:rsid w:val="00FD77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99E4"/>
  <w15:docId w15:val="{504EABAB-F45F-431E-AB72-9F213332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D0F"/>
    <w:pPr>
      <w:tabs>
        <w:tab w:val="center" w:pos="4513"/>
        <w:tab w:val="right" w:pos="9026"/>
      </w:tabs>
    </w:pPr>
  </w:style>
  <w:style w:type="character" w:customStyle="1" w:styleId="HeaderChar">
    <w:name w:val="Header Char"/>
    <w:basedOn w:val="DefaultParagraphFont"/>
    <w:link w:val="Header"/>
    <w:uiPriority w:val="99"/>
    <w:rsid w:val="00021D0F"/>
  </w:style>
  <w:style w:type="paragraph" w:styleId="Footer">
    <w:name w:val="footer"/>
    <w:basedOn w:val="Normal"/>
    <w:link w:val="FooterChar"/>
    <w:uiPriority w:val="99"/>
    <w:unhideWhenUsed/>
    <w:rsid w:val="00021D0F"/>
    <w:pPr>
      <w:tabs>
        <w:tab w:val="center" w:pos="4513"/>
        <w:tab w:val="right" w:pos="9026"/>
      </w:tabs>
    </w:pPr>
  </w:style>
  <w:style w:type="character" w:customStyle="1" w:styleId="FooterChar">
    <w:name w:val="Footer Char"/>
    <w:basedOn w:val="DefaultParagraphFont"/>
    <w:link w:val="Footer"/>
    <w:uiPriority w:val="99"/>
    <w:rsid w:val="00021D0F"/>
  </w:style>
  <w:style w:type="character" w:styleId="Hyperlink">
    <w:name w:val="Hyperlink"/>
    <w:basedOn w:val="DefaultParagraphFont"/>
    <w:uiPriority w:val="99"/>
    <w:unhideWhenUsed/>
    <w:rsid w:val="00B17359"/>
    <w:rPr>
      <w:color w:val="0563C1" w:themeColor="hyperlink"/>
      <w:u w:val="single"/>
    </w:rPr>
  </w:style>
  <w:style w:type="character" w:customStyle="1" w:styleId="UnresolvedMention1">
    <w:name w:val="Unresolved Mention1"/>
    <w:basedOn w:val="DefaultParagraphFont"/>
    <w:uiPriority w:val="99"/>
    <w:semiHidden/>
    <w:unhideWhenUsed/>
    <w:rsid w:val="00B17359"/>
    <w:rPr>
      <w:color w:val="605E5C"/>
      <w:shd w:val="clear" w:color="auto" w:fill="E1DFDD"/>
    </w:rPr>
  </w:style>
  <w:style w:type="paragraph" w:styleId="ListParagraph">
    <w:name w:val="List Paragraph"/>
    <w:basedOn w:val="Normal"/>
    <w:uiPriority w:val="34"/>
    <w:qFormat/>
    <w:rsid w:val="00573962"/>
    <w:pPr>
      <w:ind w:left="720"/>
      <w:contextualSpacing/>
    </w:pPr>
  </w:style>
  <w:style w:type="table" w:styleId="TableGrid">
    <w:name w:val="Table Grid"/>
    <w:basedOn w:val="TableNormal"/>
    <w:uiPriority w:val="39"/>
    <w:rsid w:val="0014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2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hilip@webster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4018</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User</cp:lastModifiedBy>
  <cp:revision>2</cp:revision>
  <cp:lastPrinted>2021-02-16T12:52:00Z</cp:lastPrinted>
  <dcterms:created xsi:type="dcterms:W3CDTF">2022-03-23T20:19:00Z</dcterms:created>
  <dcterms:modified xsi:type="dcterms:W3CDTF">2022-03-23T20:19:00Z</dcterms:modified>
</cp:coreProperties>
</file>